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ind w:left="720" w:firstLine="0"/>
        <w:rPr>
          <w:rFonts w:ascii="Calibri" w:cs="Calibri" w:eastAsia="Calibri" w:hAnsi="Calibri"/>
        </w:rPr>
      </w:pPr>
      <w:r w:rsidDel="00000000" w:rsidR="00000000" w:rsidRPr="00000000">
        <w:rPr/>
        <w:drawing>
          <wp:inline distB="0" distT="0" distL="0" distR="0">
            <wp:extent cx="6013450" cy="539750"/>
            <wp:effectExtent b="0" l="0" r="0" t="0"/>
            <wp:docPr descr="Website-header.JPG" id="11" name="image1.jpg"/>
            <a:graphic>
              <a:graphicData uri="http://schemas.openxmlformats.org/drawingml/2006/picture">
                <pic:pic>
                  <pic:nvPicPr>
                    <pic:cNvPr descr="Website-header.JPG" id="0" name="image1.jpg"/>
                    <pic:cNvPicPr preferRelativeResize="0"/>
                  </pic:nvPicPr>
                  <pic:blipFill>
                    <a:blip r:embed="rId7"/>
                    <a:srcRect b="0" l="0" r="0" t="0"/>
                    <a:stretch>
                      <a:fillRect/>
                    </a:stretch>
                  </pic:blipFill>
                  <pic:spPr>
                    <a:xfrm>
                      <a:off x="0" y="0"/>
                      <a:ext cx="6013450" cy="5397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ind w:left="720" w:right="-23" w:firstLine="0"/>
        <w:rPr>
          <w:rFonts w:ascii="Calibri" w:cs="Calibri" w:eastAsia="Calibri" w:hAnsi="Calibri"/>
          <w:b w:val="1"/>
          <w:color w:val="0070c0"/>
          <w:sz w:val="32"/>
          <w:szCs w:val="32"/>
          <w:vertAlign w:val="baseline"/>
        </w:rPr>
      </w:pPr>
      <w:r w:rsidDel="00000000" w:rsidR="00000000" w:rsidRPr="00000000">
        <w:rPr>
          <w:rtl w:val="0"/>
        </w:rPr>
      </w:r>
    </w:p>
    <w:tbl>
      <w:tblPr>
        <w:tblStyle w:val="Table1"/>
        <w:tblW w:w="9623.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49"/>
        <w:gridCol w:w="4774"/>
        <w:tblGridChange w:id="0">
          <w:tblGrid>
            <w:gridCol w:w="4849"/>
            <w:gridCol w:w="4774"/>
          </w:tblGrid>
        </w:tblGridChange>
      </w:tblGrid>
      <w:tr>
        <w:trPr>
          <w:cantSplit w:val="0"/>
          <w:tblHeader w:val="0"/>
        </w:trPr>
        <w:tc>
          <w:tcPr/>
          <w:p w:rsidR="00000000" w:rsidDel="00000000" w:rsidP="00000000" w:rsidRDefault="00000000" w:rsidRPr="00000000" w14:paraId="00000005">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Version Number</w:t>
            </w:r>
          </w:p>
        </w:tc>
        <w:tc>
          <w:tcPr/>
          <w:p w:rsidR="00000000" w:rsidDel="00000000" w:rsidP="00000000" w:rsidRDefault="00000000" w:rsidRPr="00000000" w14:paraId="00000006">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1</w:t>
            </w:r>
          </w:p>
        </w:tc>
      </w:tr>
      <w:tr>
        <w:trPr>
          <w:cantSplit w:val="0"/>
          <w:tblHeader w:val="0"/>
        </w:trPr>
        <w:tc>
          <w:tcPr/>
          <w:p w:rsidR="00000000" w:rsidDel="00000000" w:rsidP="00000000" w:rsidRDefault="00000000" w:rsidRPr="00000000" w14:paraId="00000007">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Approved </w:t>
            </w:r>
          </w:p>
        </w:tc>
        <w:tc>
          <w:tcPr/>
          <w:p w:rsidR="00000000" w:rsidDel="00000000" w:rsidP="00000000" w:rsidRDefault="00000000" w:rsidRPr="00000000" w14:paraId="00000008">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808080"/>
                <w:sz w:val="24"/>
                <w:szCs w:val="24"/>
                <w:rtl w:val="0"/>
              </w:rPr>
              <w:t xml:space="preserve">18/09/23 </w:t>
            </w:r>
            <w:r w:rsidDel="00000000" w:rsidR="00000000" w:rsidRPr="00000000">
              <w:rPr>
                <w:rFonts w:ascii="Calibri" w:cs="Calibri" w:eastAsia="Calibri" w:hAnsi="Calibri"/>
                <w:b w:val="1"/>
                <w:color w:val="0070c0"/>
                <w:sz w:val="24"/>
                <w:szCs w:val="24"/>
                <w:vertAlign w:val="baseline"/>
                <w:rtl w:val="0"/>
              </w:rPr>
              <w:t xml:space="preserve">by the Trustee Board </w:t>
            </w:r>
          </w:p>
        </w:tc>
      </w:tr>
      <w:tr>
        <w:trPr>
          <w:cantSplit w:val="0"/>
          <w:tblHeader w:val="0"/>
        </w:trPr>
        <w:tc>
          <w:tcPr/>
          <w:p w:rsidR="00000000" w:rsidDel="00000000" w:rsidP="00000000" w:rsidRDefault="00000000" w:rsidRPr="00000000" w14:paraId="00000009">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Next Review</w:t>
            </w:r>
          </w:p>
        </w:tc>
        <w:tc>
          <w:tcPr/>
          <w:p w:rsidR="00000000" w:rsidDel="00000000" w:rsidP="00000000" w:rsidRDefault="00000000" w:rsidRPr="00000000" w14:paraId="0000000A">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August 2025</w:t>
            </w:r>
          </w:p>
        </w:tc>
      </w:tr>
    </w:tbl>
    <w:p w:rsidR="00000000" w:rsidDel="00000000" w:rsidP="00000000" w:rsidRDefault="00000000" w:rsidRPr="00000000" w14:paraId="0000000B">
      <w:pPr>
        <w:ind w:left="720" w:right="-23" w:firstLine="0"/>
        <w:rPr>
          <w:rFonts w:ascii="Calibri" w:cs="Calibri" w:eastAsia="Calibri" w:hAnsi="Calibri"/>
          <w:b w:val="1"/>
          <w:color w:val="0070c0"/>
          <w:sz w:val="32"/>
          <w:szCs w:val="32"/>
          <w:vertAlign w:val="baseline"/>
        </w:rPr>
      </w:pPr>
      <w:r w:rsidDel="00000000" w:rsidR="00000000" w:rsidRPr="00000000">
        <w:rPr>
          <w:rtl w:val="0"/>
        </w:rPr>
      </w:r>
    </w:p>
    <w:p w:rsidR="00000000" w:rsidDel="00000000" w:rsidP="00000000" w:rsidRDefault="00000000" w:rsidRPr="00000000" w14:paraId="0000000C">
      <w:pPr>
        <w:ind w:left="720" w:right="-23" w:firstLine="0"/>
        <w:rPr>
          <w:rFonts w:ascii="Calibri" w:cs="Calibri" w:eastAsia="Calibri" w:hAnsi="Calibri"/>
          <w:b w:val="1"/>
          <w:sz w:val="24"/>
          <w:szCs w:val="24"/>
          <w:vertAlign w:val="baseline"/>
        </w:rPr>
      </w:pPr>
      <w:r w:rsidDel="00000000" w:rsidR="00000000" w:rsidRPr="00000000">
        <w:rPr>
          <w:rFonts w:ascii="Calibri" w:cs="Calibri" w:eastAsia="Calibri" w:hAnsi="Calibri"/>
          <w:b w:val="1"/>
          <w:color w:val="0070c0"/>
          <w:sz w:val="32"/>
          <w:szCs w:val="32"/>
          <w:vertAlign w:val="baseline"/>
          <w:rtl w:val="0"/>
        </w:rPr>
        <w:t xml:space="preserve">Youth Member Anti-Bullying Policy </w:t>
      </w:r>
      <w:r w:rsidDel="00000000" w:rsidR="00000000" w:rsidRPr="00000000">
        <w:rPr>
          <w:rFonts w:ascii="Calibri" w:cs="Calibri" w:eastAsia="Calibri" w:hAnsi="Calibri"/>
          <w:b w:val="1"/>
          <w:sz w:val="24"/>
          <w:szCs w:val="24"/>
          <w:vertAlign w:val="baseline"/>
          <w:rtl w:val="0"/>
        </w:rPr>
        <w:t xml:space="preserve">(POR Chapter 2.7)</w:t>
      </w:r>
    </w:p>
    <w:p w:rsidR="00000000" w:rsidDel="00000000" w:rsidP="00000000" w:rsidRDefault="00000000" w:rsidRPr="00000000" w14:paraId="0000000D">
      <w:pPr>
        <w:ind w:left="720" w:right="-23"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70c0"/>
          <w:sz w:val="32"/>
          <w:szCs w:val="32"/>
          <w:u w:val="none"/>
          <w:shd w:fill="auto" w:val="clear"/>
          <w:vertAlign w:val="baseline"/>
          <w:rtl w:val="0"/>
        </w:rPr>
        <w:t xml:space="preserve">Ethos  </w:t>
      </w:r>
    </w:p>
    <w:p w:rsidR="00000000" w:rsidDel="00000000" w:rsidP="00000000" w:rsidRDefault="00000000" w:rsidRPr="00000000" w14:paraId="0000000F">
      <w:pPr>
        <w:ind w:left="720" w:right="-23" w:firstLine="0"/>
        <w:rPr>
          <w:rFonts w:ascii="Calibri" w:cs="Calibri" w:eastAsia="Calibri" w:hAnsi="Calibri"/>
        </w:rPr>
      </w:pPr>
      <w:r w:rsidDel="00000000" w:rsidR="00000000" w:rsidRPr="00000000">
        <w:rPr>
          <w:rtl w:val="0"/>
        </w:rPr>
      </w:r>
    </w:p>
    <w:p w:rsidR="00000000" w:rsidDel="00000000" w:rsidP="00000000" w:rsidRDefault="00000000" w:rsidRPr="00000000" w14:paraId="00000010">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1"/>
          <w:sz w:val="24"/>
          <w:szCs w:val="24"/>
          <w:rtl w:val="0"/>
        </w:rPr>
        <w:t xml:space="preserve">Children have the right to protection from all forms of violence (physical or mental). They must be kept safe from harm, and they must be given proper care by those looking after them.”</w:t>
      </w:r>
      <w:r w:rsidDel="00000000" w:rsidR="00000000" w:rsidRPr="00000000">
        <w:rPr>
          <w:rFonts w:ascii="Calibri" w:cs="Calibri" w:eastAsia="Calibri" w:hAnsi="Calibri"/>
          <w:sz w:val="24"/>
          <w:szCs w:val="24"/>
          <w:rtl w:val="0"/>
        </w:rPr>
        <w:t xml:space="preserve"> [The United Nations Convention on the Rights of the Child, Article 19]</w:t>
      </w:r>
    </w:p>
    <w:p w:rsidR="00000000" w:rsidDel="00000000" w:rsidP="00000000" w:rsidRDefault="00000000" w:rsidRPr="00000000" w14:paraId="00000011">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widowControl w:val="1"/>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Scout Association is committed to this ethos and seeks to ensure, as far as is reasonably practicable, the prevention of all forms of bullying among members. To this end all scouting activities should have in place rigorous anti-bullying strategies.</w:t>
      </w:r>
    </w:p>
    <w:p w:rsidR="00000000" w:rsidDel="00000000" w:rsidP="00000000" w:rsidRDefault="00000000" w:rsidRPr="00000000" w14:paraId="00000013">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70c0"/>
          <w:sz w:val="32"/>
          <w:szCs w:val="32"/>
          <w:u w:val="none"/>
          <w:shd w:fill="auto" w:val="clear"/>
          <w:vertAlign w:val="baseline"/>
          <w:rtl w:val="0"/>
        </w:rPr>
        <w:t xml:space="preserve">Responsibility within the Youth Member Anti-Bullying Policy   </w:t>
      </w:r>
    </w:p>
    <w:p w:rsidR="00000000" w:rsidDel="00000000" w:rsidP="00000000" w:rsidRDefault="00000000" w:rsidRPr="00000000" w14:paraId="00000015">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the responsibility of all adults in the Scouts to help develop a caring and supportive atmosphere, where bullying in any form is unacceptable. Adults in the Scouts should:</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aware of the potential problems bullying may cause</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alert to signs of bullying, harassment or discrimination</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 action to deal with such behaviour when it occurs, following The Scout Association policy guidelines</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access for young people to talk about any concerns they may have</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 young people and adults to feel comfortable and caring enough to</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point out attitudes or behaviour they do not like</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help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ensure that their Group/Section has a published anti-bullying code.</w:t>
      </w:r>
    </w:p>
    <w:p w:rsidR="00000000" w:rsidDel="00000000" w:rsidP="00000000" w:rsidRDefault="00000000" w:rsidRPr="00000000" w14:paraId="0000001E">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70c0"/>
          <w:sz w:val="32"/>
          <w:szCs w:val="32"/>
          <w:u w:val="none"/>
          <w:shd w:fill="auto" w:val="clear"/>
          <w:vertAlign w:val="baseline"/>
          <w:rtl w:val="0"/>
        </w:rPr>
        <w:t xml:space="preserve">The Values of Scouting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Integrity:        We act with integrity; we are honest, trustworthy and loyal.</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Respect:         We have self-respect and respect for others.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Care:               We support others and take care of the world in which we live.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Belief:             We explore our faiths, beliefs and attitudes.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Cooperation: We make a positive difference; we cooperate with others and make friends.</w:t>
      </w:r>
    </w:p>
    <w:p w:rsidR="00000000" w:rsidDel="00000000" w:rsidP="00000000" w:rsidRDefault="00000000" w:rsidRPr="00000000" w14:paraId="00000026">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70c0"/>
          <w:sz w:val="32"/>
          <w:szCs w:val="32"/>
          <w:u w:val="none"/>
          <w:shd w:fill="auto" w:val="clear"/>
          <w:vertAlign w:val="baseline"/>
          <w:rtl w:val="0"/>
        </w:rPr>
        <w:t xml:space="preserve">Anti-Bullying Code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Everyone at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Linslade Scout Group is required to follow the following Code: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We DO have respect for everyone as individuals, whatever their differences.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We DO take bullying seriously – it’s not ‘just a bit of fun’.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We DO NOT accept any bullying behaviour –  name-calling  physical violence  threats  being left out  spreading nasty rumours either in person or by text, email and social media.  stealing, damaging or hiding other people’s possessions or any other way of making people feel bad.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We DO report any bullying we see, whoever it’s aimed at. It should be reported to a Leader or someone else in the group the young person trusts such as your Sixer, Patrol Leader or a Young Leader.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We DO take someone seriously if they tell us they’re being bullied.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Code of Conduct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are examples of unacceptable behaviour:-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Violent behaviour of any kind.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Inappropriate behaviour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Any form of Bullying.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Not taking an active part in the programme on offer.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Any form of bad language.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Vandalism of personal or scout property.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70c0"/>
          <w:sz w:val="32"/>
          <w:szCs w:val="32"/>
          <w:u w:val="none"/>
          <w:shd w:fill="auto" w:val="clear"/>
          <w:vertAlign w:val="baseline"/>
          <w:rtl w:val="0"/>
        </w:rPr>
        <w:t xml:space="preserve">Breach of the Code </w:t>
      </w:r>
    </w:p>
    <w:p w:rsidR="00000000" w:rsidDel="00000000" w:rsidP="00000000" w:rsidRDefault="00000000" w:rsidRPr="00000000" w14:paraId="0000003C">
      <w:pPr>
        <w:widowControl w:val="1"/>
        <w:rPr>
          <w:rFonts w:ascii="Calibri" w:cs="Calibri" w:eastAsia="Calibri" w:hAnsi="Calibri"/>
          <w:color w:val="0070c0"/>
          <w:sz w:val="32"/>
          <w:szCs w:val="32"/>
          <w:vertAlign w:val="baseline"/>
        </w:rPr>
      </w:pPr>
      <w:r w:rsidDel="00000000" w:rsidR="00000000" w:rsidRPr="00000000">
        <w:rPr>
          <w:rtl w:val="0"/>
        </w:rPr>
      </w:r>
    </w:p>
    <w:p w:rsidR="00000000" w:rsidDel="00000000" w:rsidP="00000000" w:rsidRDefault="00000000" w:rsidRPr="00000000" w14:paraId="0000003D">
      <w:pPr>
        <w:widowControl w:val="1"/>
        <w:ind w:firstLine="72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The 1</w:t>
      </w:r>
      <w:r w:rsidDel="00000000" w:rsidR="00000000" w:rsidRPr="00000000">
        <w:rPr>
          <w:rFonts w:ascii="Calibri" w:cs="Calibri" w:eastAsia="Calibri" w:hAnsi="Calibri"/>
          <w:sz w:val="24"/>
          <w:szCs w:val="24"/>
          <w:vertAlign w:val="superscript"/>
          <w:rtl w:val="0"/>
        </w:rPr>
        <w:t xml:space="preserve">st</w:t>
      </w:r>
      <w:r w:rsidDel="00000000" w:rsidR="00000000" w:rsidRPr="00000000">
        <w:rPr>
          <w:rFonts w:ascii="Calibri" w:cs="Calibri" w:eastAsia="Calibri" w:hAnsi="Calibri"/>
          <w:sz w:val="24"/>
          <w:szCs w:val="24"/>
          <w:vertAlign w:val="baseline"/>
          <w:rtl w:val="0"/>
        </w:rPr>
        <w:t xml:space="preserve"> Linslade Behaviour Policy will be invoked.  </w:t>
      </w:r>
    </w:p>
    <w:p w:rsidR="00000000" w:rsidDel="00000000" w:rsidP="00000000" w:rsidRDefault="00000000" w:rsidRPr="00000000" w14:paraId="0000003E">
      <w:pPr>
        <w:widowControl w:val="1"/>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70c0"/>
          <w:sz w:val="32"/>
          <w:szCs w:val="32"/>
          <w:u w:val="none"/>
          <w:shd w:fill="auto" w:val="clear"/>
          <w:vertAlign w:val="baseline"/>
          <w:rtl w:val="0"/>
        </w:rPr>
        <w:t xml:space="preserve">More Information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563c1"/>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Scouts Anti-Bullying Guide and Anti-Bullying Code of Conduct </w:t>
      </w:r>
      <w:r w:rsidDel="00000000" w:rsidR="00000000" w:rsidRPr="00000000">
        <w:fldChar w:fldCharType="begin"/>
        <w:instrText xml:space="preserve"> HYPERLINK "https://www.scouts.org.uk/volunteers/staying-safe-and-safeguarding/supporting-life-issues-and-young-people/supporting-our-members/anti-bullying/" </w:instrText>
        <w:fldChar w:fldCharType="separate"/>
      </w:r>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Here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Volunteer Anti-bullying and harassment policy and procedures </w:t>
      </w:r>
      <w:hyperlink r:id="rId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HERE</w:t>
        </w:r>
      </w:hyperlink>
      <w:r w:rsidDel="00000000" w:rsidR="00000000" w:rsidRPr="00000000">
        <w:rPr>
          <w:rtl w:val="0"/>
        </w:rPr>
      </w:r>
    </w:p>
    <w:p w:rsidR="00000000" w:rsidDel="00000000" w:rsidP="00000000" w:rsidRDefault="00000000" w:rsidRPr="00000000" w14:paraId="00000043">
      <w:pPr>
        <w:shd w:fill="ffffff" w:val="clear"/>
        <w:ind w:left="1440" w:firstLine="0"/>
        <w:rPr>
          <w:rFonts w:ascii="Calibri" w:cs="Calibri" w:eastAsia="Calibri" w:hAnsi="Calibri"/>
          <w:sz w:val="24"/>
          <w:szCs w:val="24"/>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10" w:orient="portrait"/>
      <w:pgMar w:bottom="460" w:top="480" w:left="420" w:right="1137" w:header="298" w:footer="2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312738</wp:posOffset>
              </wp:positionH>
              <wp:positionV relativeFrom="page">
                <wp:posOffset>197168</wp:posOffset>
              </wp:positionV>
              <wp:extent cx="497840" cy="136525"/>
              <wp:effectExtent b="0" l="0" r="0" t="0"/>
              <wp:wrapNone/>
              <wp:docPr id="10" name=""/>
              <a:graphic>
                <a:graphicData uri="http://schemas.microsoft.com/office/word/2010/wordprocessingShape">
                  <wps:wsp>
                    <wps:cNvSpPr/>
                    <wps:cNvPr id="2" name="Shape 2"/>
                    <wps:spPr>
                      <a:xfrm>
                        <a:off x="5101843" y="3716500"/>
                        <a:ext cx="488315" cy="127000"/>
                      </a:xfrm>
                      <a:prstGeom prst="rect">
                        <a:avLst/>
                      </a:prstGeom>
                      <a:noFill/>
                      <a:ln>
                        <a:noFill/>
                      </a:ln>
                    </wps:spPr>
                    <wps:txbx>
                      <w:txbxContent>
                        <w:p w:rsidR="00000000" w:rsidDel="00000000" w:rsidP="00000000" w:rsidRDefault="00000000" w:rsidRPr="00000000">
                          <w:pPr>
                            <w:spacing w:after="0" w:before="0" w:line="180"/>
                            <w:ind w:left="20" w:right="0" w:firstLine="2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312738</wp:posOffset>
              </wp:positionH>
              <wp:positionV relativeFrom="page">
                <wp:posOffset>197168</wp:posOffset>
              </wp:positionV>
              <wp:extent cx="497840" cy="136525"/>
              <wp:effectExtent b="0" l="0" r="0" t="0"/>
              <wp:wrapNone/>
              <wp:docPr id="1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97840" cy="13652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678"/>
    </w:pPr>
    <w:rPr>
      <w:b w:val="1"/>
      <w:sz w:val="24"/>
      <w:szCs w:val="24"/>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7A25AA"/>
    <w:pPr>
      <w:widowControl w:val="0"/>
      <w:autoSpaceDE w:val="0"/>
      <w:autoSpaceDN w:val="0"/>
      <w:spacing w:after="0" w:line="240" w:lineRule="auto"/>
    </w:pPr>
    <w:rPr>
      <w:rFonts w:ascii="Georgia" w:cs="Georgia" w:eastAsia="Georgia" w:hAnsi="Georgia"/>
    </w:rPr>
  </w:style>
  <w:style w:type="paragraph" w:styleId="Heading1">
    <w:name w:val="heading 1"/>
    <w:basedOn w:val="Normal"/>
    <w:link w:val="Heading1Char"/>
    <w:uiPriority w:val="1"/>
    <w:qFormat w:val="1"/>
    <w:rsid w:val="007A25AA"/>
    <w:pPr>
      <w:ind w:left="678"/>
      <w:outlineLvl w:val="0"/>
    </w:pPr>
    <w:rPr>
      <w:b w:val="1"/>
      <w:bCs w:val="1"/>
      <w:sz w:val="24"/>
      <w:szCs w:val="24"/>
    </w:rPr>
  </w:style>
  <w:style w:type="paragraph" w:styleId="Heading2">
    <w:name w:val="heading 2"/>
    <w:basedOn w:val="Normal"/>
    <w:next w:val="Normal"/>
    <w:link w:val="Heading2Char"/>
    <w:uiPriority w:val="9"/>
    <w:semiHidden w:val="1"/>
    <w:unhideWhenUsed w:val="1"/>
    <w:qFormat w:val="1"/>
    <w:rsid w:val="007C21BA"/>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rsid w:val="007A25AA"/>
    <w:rPr>
      <w:rFonts w:ascii="Georgia" w:cs="Georgia" w:eastAsia="Georgia" w:hAnsi="Georgia"/>
      <w:b w:val="1"/>
      <w:bCs w:val="1"/>
      <w:sz w:val="24"/>
      <w:szCs w:val="24"/>
      <w:lang w:val="en-US"/>
    </w:rPr>
  </w:style>
  <w:style w:type="paragraph" w:styleId="BodyText">
    <w:name w:val="Body Text"/>
    <w:basedOn w:val="Normal"/>
    <w:link w:val="BodyTextChar"/>
    <w:uiPriority w:val="1"/>
    <w:qFormat w:val="1"/>
    <w:rsid w:val="007A25AA"/>
    <w:rPr>
      <w:sz w:val="24"/>
      <w:szCs w:val="24"/>
    </w:rPr>
  </w:style>
  <w:style w:type="character" w:styleId="BodyTextChar" w:customStyle="1">
    <w:name w:val="Body Text Char"/>
    <w:basedOn w:val="DefaultParagraphFont"/>
    <w:link w:val="BodyText"/>
    <w:uiPriority w:val="1"/>
    <w:rsid w:val="007A25AA"/>
    <w:rPr>
      <w:rFonts w:ascii="Georgia" w:cs="Georgia" w:eastAsia="Georgia" w:hAnsi="Georgia"/>
      <w:sz w:val="24"/>
      <w:szCs w:val="24"/>
      <w:lang w:val="en-US"/>
    </w:rPr>
  </w:style>
  <w:style w:type="paragraph" w:styleId="ListParagraph">
    <w:name w:val="List Paragraph"/>
    <w:basedOn w:val="Normal"/>
    <w:uiPriority w:val="1"/>
    <w:qFormat w:val="1"/>
    <w:rsid w:val="007A25AA"/>
    <w:pPr>
      <w:ind w:left="678"/>
    </w:pPr>
  </w:style>
  <w:style w:type="paragraph" w:styleId="TableParagraph" w:customStyle="1">
    <w:name w:val="Table Paragraph"/>
    <w:basedOn w:val="Normal"/>
    <w:uiPriority w:val="1"/>
    <w:qFormat w:val="1"/>
    <w:rsid w:val="007A25AA"/>
  </w:style>
  <w:style w:type="paragraph" w:styleId="Header">
    <w:name w:val="header"/>
    <w:basedOn w:val="Normal"/>
    <w:link w:val="HeaderChar"/>
    <w:uiPriority w:val="99"/>
    <w:unhideWhenUsed w:val="1"/>
    <w:rsid w:val="007A25AA"/>
    <w:pPr>
      <w:tabs>
        <w:tab w:val="center" w:pos="4513"/>
        <w:tab w:val="right" w:pos="9026"/>
      </w:tabs>
    </w:pPr>
  </w:style>
  <w:style w:type="character" w:styleId="HeaderChar" w:customStyle="1">
    <w:name w:val="Header Char"/>
    <w:basedOn w:val="DefaultParagraphFont"/>
    <w:link w:val="Header"/>
    <w:uiPriority w:val="99"/>
    <w:rsid w:val="007A25AA"/>
    <w:rPr>
      <w:rFonts w:ascii="Georgia" w:cs="Georgia" w:eastAsia="Georgia" w:hAnsi="Georgia"/>
      <w:lang w:val="en-US"/>
    </w:rPr>
  </w:style>
  <w:style w:type="paragraph" w:styleId="Footer">
    <w:name w:val="footer"/>
    <w:basedOn w:val="Normal"/>
    <w:link w:val="FooterChar"/>
    <w:uiPriority w:val="99"/>
    <w:unhideWhenUsed w:val="1"/>
    <w:rsid w:val="007A25AA"/>
    <w:pPr>
      <w:tabs>
        <w:tab w:val="center" w:pos="4513"/>
        <w:tab w:val="right" w:pos="9026"/>
      </w:tabs>
    </w:pPr>
  </w:style>
  <w:style w:type="character" w:styleId="FooterChar" w:customStyle="1">
    <w:name w:val="Footer Char"/>
    <w:basedOn w:val="DefaultParagraphFont"/>
    <w:link w:val="Footer"/>
    <w:uiPriority w:val="99"/>
    <w:rsid w:val="007A25AA"/>
    <w:rPr>
      <w:rFonts w:ascii="Georgia" w:cs="Georgia" w:eastAsia="Georgia" w:hAnsi="Georgia"/>
      <w:lang w:val="en-US"/>
    </w:rPr>
  </w:style>
  <w:style w:type="character" w:styleId="Hyperlink">
    <w:name w:val="Hyperlink"/>
    <w:basedOn w:val="DefaultParagraphFont"/>
    <w:uiPriority w:val="99"/>
    <w:unhideWhenUsed w:val="1"/>
    <w:rsid w:val="007C21BA"/>
    <w:rPr>
      <w:color w:val="0563c1" w:themeColor="hyperlink"/>
      <w:u w:val="single"/>
    </w:rPr>
  </w:style>
  <w:style w:type="character" w:styleId="UnresolvedMention">
    <w:name w:val="Unresolved Mention"/>
    <w:basedOn w:val="DefaultParagraphFont"/>
    <w:uiPriority w:val="99"/>
    <w:semiHidden w:val="1"/>
    <w:unhideWhenUsed w:val="1"/>
    <w:rsid w:val="007C21BA"/>
    <w:rPr>
      <w:color w:val="808080"/>
      <w:shd w:color="auto" w:fill="e6e6e6" w:val="clear"/>
    </w:rPr>
  </w:style>
  <w:style w:type="character" w:styleId="Heading2Char" w:customStyle="1">
    <w:name w:val="Heading 2 Char"/>
    <w:basedOn w:val="DefaultParagraphFont"/>
    <w:link w:val="Heading2"/>
    <w:uiPriority w:val="9"/>
    <w:semiHidden w:val="1"/>
    <w:rsid w:val="007C21BA"/>
    <w:rPr>
      <w:rFonts w:asciiTheme="majorHAnsi" w:cstheme="majorBidi" w:eastAsiaTheme="majorEastAsia" w:hAnsiTheme="majorHAnsi"/>
      <w:color w:val="2f5496" w:themeColor="accent1" w:themeShade="0000BF"/>
      <w:sz w:val="26"/>
      <w:szCs w:val="26"/>
    </w:rPr>
  </w:style>
  <w:style w:type="paragraph" w:styleId="NormalWeb">
    <w:name w:val="Normal (Web)"/>
    <w:basedOn w:val="Normal"/>
    <w:uiPriority w:val="99"/>
    <w:semiHidden w:val="1"/>
    <w:unhideWhenUsed w:val="1"/>
    <w:rsid w:val="00330240"/>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rPr>
  </w:style>
  <w:style w:type="character" w:styleId="FollowedHyperlink">
    <w:name w:val="FollowedHyperlink"/>
    <w:basedOn w:val="DefaultParagraphFont"/>
    <w:uiPriority w:val="99"/>
    <w:semiHidden w:val="1"/>
    <w:unhideWhenUsed w:val="1"/>
    <w:rsid w:val="00D010EF"/>
    <w:rPr>
      <w:color w:val="954f72" w:themeColor="followedHyperlink"/>
      <w:u w:val="single"/>
    </w:rPr>
  </w:style>
  <w:style w:type="paragraph" w:styleId="Revision">
    <w:name w:val="Revision"/>
    <w:hidden w:val="1"/>
    <w:uiPriority w:val="99"/>
    <w:semiHidden w:val="1"/>
    <w:rsid w:val="0090579D"/>
    <w:pPr>
      <w:spacing w:after="0" w:line="240" w:lineRule="auto"/>
    </w:pPr>
    <w:rPr>
      <w:rFonts w:ascii="Georgia" w:cs="Georgia" w:eastAsia="Georgia" w:hAnsi="Georgia"/>
    </w:rPr>
  </w:style>
  <w:style w:type="table" w:styleId="TableGrid">
    <w:name w:val="Table Grid"/>
    <w:basedOn w:val="TableNormal"/>
    <w:uiPriority w:val="39"/>
    <w:rsid w:val="0090579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scouts.org.uk/about-us/policy/volunteer-anti-bullying-and-harassment-policy-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AB1ZSv+UI/P7/fXE99GTCHkorg==">CgMxLjA4AHIhMWZFaF9heGtpc3N6REtHN1l6N0hORkd5WlNHeXowRmxs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2023-09-11T21:38:00Z</dcterms:created>
  <dc:creator>chris ward</dc:creator>
</cp:coreProperties>
</file>