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drawing>
          <wp:inline distB="0" distT="0" distL="0" distR="0">
            <wp:extent cx="6013450" cy="539750"/>
            <wp:effectExtent b="0" l="0" r="0" t="0"/>
            <wp:docPr descr="Website-header.JPG" id="11" name="image1.jpg"/>
            <a:graphic>
              <a:graphicData uri="http://schemas.openxmlformats.org/drawingml/2006/picture">
                <pic:pic>
                  <pic:nvPicPr>
                    <pic:cNvPr descr="Website-header.JPG" id="0" name="image1.jpg"/>
                    <pic:cNvPicPr preferRelativeResize="0"/>
                  </pic:nvPicPr>
                  <pic:blipFill>
                    <a:blip r:embed="rId7"/>
                    <a:srcRect b="0" l="0" r="0" t="0"/>
                    <a:stretch>
                      <a:fillRect/>
                    </a:stretch>
                  </pic:blipFill>
                  <pic:spPr>
                    <a:xfrm>
                      <a:off x="0" y="0"/>
                      <a:ext cx="601345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720" w:right="-23" w:firstLine="0"/>
        <w:rPr>
          <w:rFonts w:ascii="Calibri" w:cs="Calibri" w:eastAsia="Calibri" w:hAnsi="Calibri"/>
          <w:b w:val="1"/>
          <w:color w:val="0070c0"/>
          <w:sz w:val="32"/>
          <w:szCs w:val="32"/>
          <w:vertAlign w:val="baseline"/>
        </w:rPr>
      </w:pPr>
      <w:r w:rsidDel="00000000" w:rsidR="00000000" w:rsidRPr="00000000">
        <w:rPr>
          <w:rtl w:val="0"/>
        </w:rPr>
      </w:r>
    </w:p>
    <w:p w:rsidR="00000000" w:rsidDel="00000000" w:rsidP="00000000" w:rsidRDefault="00000000" w:rsidRPr="00000000" w14:paraId="00000005">
      <w:pPr>
        <w:spacing w:line="582" w:lineRule="auto"/>
        <w:ind w:right="-20"/>
        <w:rPr>
          <w:rFonts w:ascii="Calibri" w:cs="Calibri" w:eastAsia="Calibri" w:hAnsi="Calibri"/>
          <w:b w:val="1"/>
          <w:color w:val="0070c0"/>
          <w:sz w:val="32"/>
          <w:szCs w:val="32"/>
          <w:vertAlign w:val="baseline"/>
        </w:rPr>
      </w:pPr>
      <w:r w:rsidDel="00000000" w:rsidR="00000000" w:rsidRPr="00000000">
        <w:rPr>
          <w:rtl w:val="0"/>
        </w:rPr>
      </w:r>
    </w:p>
    <w:tbl>
      <w:tblPr>
        <w:tblStyle w:val="Table1"/>
        <w:tblW w:w="9214.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2"/>
        <w:gridCol w:w="5002"/>
        <w:tblGridChange w:id="0">
          <w:tblGrid>
            <w:gridCol w:w="4212"/>
            <w:gridCol w:w="5002"/>
          </w:tblGrid>
        </w:tblGridChange>
      </w:tblGrid>
      <w:tr>
        <w:trPr>
          <w:cantSplit w:val="0"/>
          <w:tblHeader w:val="0"/>
        </w:trPr>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2</w:t>
            </w:r>
          </w:p>
        </w:tc>
      </w:tr>
      <w:tr>
        <w:trPr>
          <w:cantSplit w:val="0"/>
          <w:tblHeader w:val="0"/>
        </w:trPr>
        <w:tc>
          <w:tcPr/>
          <w:p w:rsidR="00000000" w:rsidDel="00000000" w:rsidP="00000000" w:rsidRDefault="00000000" w:rsidRPr="00000000" w14:paraId="00000008">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9">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808080"/>
                <w:sz w:val="24"/>
                <w:szCs w:val="24"/>
                <w:rtl w:val="0"/>
              </w:rPr>
              <w:t xml:space="preserve">15.11.23</w:t>
            </w:r>
            <w:r w:rsidDel="00000000" w:rsidR="00000000" w:rsidRPr="00000000">
              <w:rPr>
                <w:rFonts w:ascii="Calibri" w:cs="Calibri" w:eastAsia="Calibri" w:hAnsi="Calibri"/>
                <w:b w:val="1"/>
                <w:color w:val="808080"/>
                <w:sz w:val="24"/>
                <w:szCs w:val="24"/>
                <w:vertAlign w:val="baseline"/>
                <w:rtl w:val="0"/>
              </w:rPr>
              <w:t xml:space="preserve">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A">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B">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Au</w:t>
            </w:r>
            <w:r w:rsidDel="00000000" w:rsidR="00000000" w:rsidRPr="00000000">
              <w:rPr>
                <w:rFonts w:ascii="Calibri" w:cs="Calibri" w:eastAsia="Calibri" w:hAnsi="Calibri"/>
                <w:b w:val="1"/>
                <w:color w:val="0070c0"/>
                <w:sz w:val="24"/>
                <w:szCs w:val="24"/>
                <w:rtl w:val="0"/>
              </w:rPr>
              <w:t xml:space="preserve">gust </w:t>
            </w:r>
            <w:r w:rsidDel="00000000" w:rsidR="00000000" w:rsidRPr="00000000">
              <w:rPr>
                <w:rFonts w:ascii="Calibri" w:cs="Calibri" w:eastAsia="Calibri" w:hAnsi="Calibri"/>
                <w:b w:val="1"/>
                <w:color w:val="0070c0"/>
                <w:sz w:val="24"/>
                <w:szCs w:val="24"/>
                <w:vertAlign w:val="baseline"/>
                <w:rtl w:val="0"/>
              </w:rPr>
              <w:t xml:space="preserve">2026</w:t>
            </w:r>
          </w:p>
        </w:tc>
      </w:tr>
    </w:tbl>
    <w:p w:rsidR="00000000" w:rsidDel="00000000" w:rsidP="00000000" w:rsidRDefault="00000000" w:rsidRPr="00000000" w14:paraId="0000000C">
      <w:pPr>
        <w:ind w:left="720" w:right="-23" w:firstLine="0"/>
        <w:rPr>
          <w:rFonts w:ascii="Calibri" w:cs="Calibri" w:eastAsia="Calibri" w:hAnsi="Calibri"/>
          <w:b w:val="1"/>
          <w:color w:val="0070c0"/>
          <w:sz w:val="32"/>
          <w:szCs w:val="32"/>
          <w:vertAlign w:val="baseline"/>
        </w:rPr>
      </w:pPr>
      <w:r w:rsidDel="00000000" w:rsidR="00000000" w:rsidRPr="00000000">
        <w:rPr>
          <w:rtl w:val="0"/>
        </w:rPr>
      </w:r>
    </w:p>
    <w:p w:rsidR="00000000" w:rsidDel="00000000" w:rsidP="00000000" w:rsidRDefault="00000000" w:rsidRPr="00000000" w14:paraId="0000000D">
      <w:pPr>
        <w:ind w:left="720" w:right="-23" w:firstLine="0"/>
        <w:rPr>
          <w:rFonts w:ascii="Calibri" w:cs="Calibri" w:eastAsia="Calibri" w:hAnsi="Calibri"/>
          <w:color w:val="0070c0"/>
          <w:sz w:val="32"/>
          <w:szCs w:val="32"/>
        </w:rPr>
      </w:pPr>
      <w:r w:rsidDel="00000000" w:rsidR="00000000" w:rsidRPr="00000000">
        <w:rPr>
          <w:rFonts w:ascii="Calibri" w:cs="Calibri" w:eastAsia="Calibri" w:hAnsi="Calibri"/>
          <w:b w:val="1"/>
          <w:color w:val="0070c0"/>
          <w:sz w:val="32"/>
          <w:szCs w:val="32"/>
          <w:vertAlign w:val="baseline"/>
          <w:rtl w:val="0"/>
        </w:rPr>
        <w:t xml:space="preserve">Behaviour Policy</w:t>
      </w:r>
      <w:r w:rsidDel="00000000" w:rsidR="00000000" w:rsidRPr="00000000">
        <w:rPr>
          <w:rFonts w:ascii="Calibri" w:cs="Calibri" w:eastAsia="Calibri" w:hAnsi="Calibri"/>
          <w:color w:val="0070c0"/>
          <w:sz w:val="48"/>
          <w:szCs w:val="48"/>
          <w:rtl w:val="0"/>
        </w:rPr>
        <w:t xml:space="preserve"> </w:t>
      </w:r>
      <w:r w:rsidDel="00000000" w:rsidR="00000000" w:rsidRPr="00000000">
        <w:rPr>
          <w:rFonts w:ascii="Calibri" w:cs="Calibri" w:eastAsia="Calibri" w:hAnsi="Calibri"/>
          <w:color w:val="0070c0"/>
          <w:sz w:val="32"/>
          <w:szCs w:val="32"/>
          <w:rtl w:val="0"/>
        </w:rPr>
        <w:t xml:space="preserve">and Procedure</w:t>
      </w:r>
    </w:p>
    <w:p w:rsidR="00000000" w:rsidDel="00000000" w:rsidP="00000000" w:rsidRDefault="00000000" w:rsidRPr="00000000" w14:paraId="0000000E">
      <w:pPr>
        <w:tabs>
          <w:tab w:val="left" w:leader="none" w:pos="9350"/>
        </w:tabs>
        <w:ind w:left="720" w:right="5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0F">
      <w:pPr>
        <w:pStyle w:val="Heading1"/>
        <w:numPr>
          <w:ilvl w:val="0"/>
          <w:numId w:val="2"/>
        </w:numPr>
        <w:ind w:left="1038" w:hanging="360"/>
        <w:rPr>
          <w:rFonts w:ascii="Calibri" w:cs="Calibri" w:eastAsia="Calibri" w:hAnsi="Calibri"/>
          <w:b w:val="0"/>
          <w:color w:val="0070c0"/>
          <w:sz w:val="32"/>
          <w:szCs w:val="32"/>
        </w:rPr>
      </w:pPr>
      <w:r w:rsidDel="00000000" w:rsidR="00000000" w:rsidRPr="00000000">
        <w:rPr>
          <w:rFonts w:ascii="Calibri" w:cs="Calibri" w:eastAsia="Calibri" w:hAnsi="Calibri"/>
          <w:b w:val="0"/>
          <w:color w:val="0070c0"/>
          <w:sz w:val="32"/>
          <w:szCs w:val="32"/>
          <w:rtl w:val="0"/>
        </w:rPr>
        <w:t xml:space="preserve">Policy Statement</w:t>
      </w:r>
    </w:p>
    <w:p w:rsidR="00000000" w:rsidDel="00000000" w:rsidP="00000000" w:rsidRDefault="00000000" w:rsidRPr="00000000" w14:paraId="00000010">
      <w:pPr>
        <w:pStyle w:val="Heading1"/>
        <w:ind w:firstLine="678"/>
        <w:rPr>
          <w:rFonts w:ascii="Calibri" w:cs="Calibri" w:eastAsia="Calibri" w:hAnsi="Calibri"/>
          <w:b w:val="0"/>
        </w:rPr>
      </w:pPr>
      <w:r w:rsidDel="00000000" w:rsidR="00000000" w:rsidRPr="00000000">
        <w:rPr>
          <w:rtl w:val="0"/>
        </w:rPr>
      </w:r>
    </w:p>
    <w:p w:rsidR="00000000" w:rsidDel="00000000" w:rsidP="00000000" w:rsidRDefault="00000000" w:rsidRPr="00000000" w14:paraId="00000011">
      <w:pPr>
        <w:pStyle w:val="Heading1"/>
        <w:ind w:firstLine="678"/>
        <w:rPr>
          <w:rFonts w:ascii="Calibri" w:cs="Calibri" w:eastAsia="Calibri" w:hAnsi="Calibri"/>
          <w:b w:val="0"/>
        </w:rPr>
      </w:pPr>
      <w:r w:rsidDel="00000000" w:rsidR="00000000" w:rsidRPr="00000000">
        <w:rPr>
          <w:rFonts w:ascii="Calibri" w:cs="Calibri" w:eastAsia="Calibri" w:hAnsi="Calibri"/>
          <w:b w:val="0"/>
          <w:rtl w:val="0"/>
        </w:rPr>
        <w:t xml:space="preserve">Ist Linslade Scout Group is proud of the very high standards of Scouting that its leaders deliver in all sections. Leaders voluntarily give their time to provide an interesting and exciting programme of activities.</w:t>
      </w:r>
    </w:p>
    <w:p w:rsidR="00000000" w:rsidDel="00000000" w:rsidP="00000000" w:rsidRDefault="00000000" w:rsidRPr="00000000" w14:paraId="00000012">
      <w:pPr>
        <w:pStyle w:val="Heading1"/>
        <w:ind w:firstLine="678"/>
        <w:rPr>
          <w:rFonts w:ascii="Calibri" w:cs="Calibri" w:eastAsia="Calibri" w:hAnsi="Calibri"/>
          <w:b w:val="0"/>
        </w:rPr>
      </w:pPr>
      <w:r w:rsidDel="00000000" w:rsidR="00000000" w:rsidRPr="00000000">
        <w:rPr>
          <w:rtl w:val="0"/>
        </w:rPr>
      </w:r>
    </w:p>
    <w:p w:rsidR="00000000" w:rsidDel="00000000" w:rsidP="00000000" w:rsidRDefault="00000000" w:rsidRPr="00000000" w14:paraId="00000013">
      <w:pPr>
        <w:pStyle w:val="Heading1"/>
        <w:ind w:firstLine="678"/>
        <w:rPr>
          <w:rFonts w:ascii="Calibri" w:cs="Calibri" w:eastAsia="Calibri" w:hAnsi="Calibri"/>
          <w:b w:val="0"/>
        </w:rPr>
      </w:pPr>
      <w:r w:rsidDel="00000000" w:rsidR="00000000" w:rsidRPr="00000000">
        <w:rPr>
          <w:rFonts w:ascii="Calibri" w:cs="Calibri" w:eastAsia="Calibri" w:hAnsi="Calibri"/>
          <w:b w:val="0"/>
          <w:rtl w:val="0"/>
        </w:rPr>
        <w:t xml:space="preserve">The aim is that everyone involved with 1</w:t>
      </w:r>
      <w:r w:rsidDel="00000000" w:rsidR="00000000" w:rsidRPr="00000000">
        <w:rPr>
          <w:rFonts w:ascii="Calibri" w:cs="Calibri" w:eastAsia="Calibri" w:hAnsi="Calibri"/>
          <w:b w:val="0"/>
          <w:vertAlign w:val="superscript"/>
          <w:rtl w:val="0"/>
        </w:rPr>
        <w:t xml:space="preserve">st</w:t>
      </w:r>
      <w:r w:rsidDel="00000000" w:rsidR="00000000" w:rsidRPr="00000000">
        <w:rPr>
          <w:rFonts w:ascii="Calibri" w:cs="Calibri" w:eastAsia="Calibri" w:hAnsi="Calibri"/>
          <w:b w:val="0"/>
          <w:rtl w:val="0"/>
        </w:rPr>
        <w:t xml:space="preserve"> Linslade Scout Group has fun, safely and with due consideration for others.  </w:t>
      </w:r>
    </w:p>
    <w:p w:rsidR="00000000" w:rsidDel="00000000" w:rsidP="00000000" w:rsidRDefault="00000000" w:rsidRPr="00000000" w14:paraId="00000014">
      <w:pPr>
        <w:pStyle w:val="Heading1"/>
        <w:ind w:firstLine="678"/>
        <w:rPr>
          <w:rFonts w:ascii="Calibri" w:cs="Calibri" w:eastAsia="Calibri" w:hAnsi="Calibri"/>
          <w:b w:val="0"/>
        </w:rPr>
      </w:pPr>
      <w:r w:rsidDel="00000000" w:rsidR="00000000" w:rsidRPr="00000000">
        <w:rPr>
          <w:rtl w:val="0"/>
        </w:rPr>
      </w:r>
    </w:p>
    <w:p w:rsidR="00000000" w:rsidDel="00000000" w:rsidP="00000000" w:rsidRDefault="00000000" w:rsidRPr="00000000" w14:paraId="00000015">
      <w:pPr>
        <w:pStyle w:val="Heading1"/>
        <w:ind w:firstLine="678"/>
        <w:rPr>
          <w:rFonts w:ascii="Calibri" w:cs="Calibri" w:eastAsia="Calibri" w:hAnsi="Calibri"/>
          <w:b w:val="0"/>
        </w:rPr>
      </w:pPr>
      <w:r w:rsidDel="00000000" w:rsidR="00000000" w:rsidRPr="00000000">
        <w:rPr>
          <w:rFonts w:ascii="Calibri" w:cs="Calibri" w:eastAsia="Calibri" w:hAnsi="Calibri"/>
          <w:b w:val="0"/>
          <w:rtl w:val="0"/>
        </w:rPr>
        <w:t xml:space="preserve">Disruptive or unacceptable behaviour affects the enjoyment of everyone and persistent disruptive behaviour will not be tolerated. We expect everyone to respect the values of Scouting and to follow the Code of Behaviour which applies to their Section.  </w:t>
      </w:r>
    </w:p>
    <w:p w:rsidR="00000000" w:rsidDel="00000000" w:rsidP="00000000" w:rsidRDefault="00000000" w:rsidRPr="00000000" w14:paraId="00000016">
      <w:pPr>
        <w:pStyle w:val="Heading1"/>
        <w:ind w:firstLine="678"/>
        <w:rPr>
          <w:rFonts w:ascii="Calibri" w:cs="Calibri" w:eastAsia="Calibri" w:hAnsi="Calibri"/>
          <w:b w:val="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The Values of Scouting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Integrity: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act with integrity; we are honest, trustworthy and loyal.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have self-respect and respect for others.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support others and take care of the world in which we live.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Belief: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explore our faiths, beliefs and attitudes.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Cooperation: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make a positive difference; we cooperate with others and make friends.</w:t>
      </w:r>
    </w:p>
    <w:p w:rsidR="00000000" w:rsidDel="00000000" w:rsidP="00000000" w:rsidRDefault="00000000" w:rsidRPr="00000000" w14:paraId="0000001E">
      <w:pPr>
        <w:pStyle w:val="Heading1"/>
        <w:ind w:firstLine="678"/>
        <w:rPr>
          <w:rFonts w:ascii="Verdana" w:cs="Verdana" w:eastAsia="Verdana" w:hAnsi="Verdana"/>
          <w:color w:val="404e5a"/>
          <w:sz w:val="18"/>
          <w:szCs w:val="18"/>
        </w:rPr>
      </w:pPr>
      <w:r w:rsidDel="00000000" w:rsidR="00000000" w:rsidRPr="00000000">
        <w:rPr>
          <w:rtl w:val="0"/>
        </w:rPr>
      </w:r>
    </w:p>
    <w:p w:rsidR="00000000" w:rsidDel="00000000" w:rsidP="00000000" w:rsidRDefault="00000000" w:rsidRPr="00000000" w14:paraId="0000001F">
      <w:pPr>
        <w:pStyle w:val="Heading1"/>
        <w:keepNext w:val="1"/>
        <w:keepLines w:val="1"/>
        <w:widowControl w:val="1"/>
        <w:ind w:firstLine="678"/>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Safety is paramount – scouts MUST listen to instructions.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keepNext w:val="1"/>
        <w:keepLines w:val="1"/>
        <w:widowControl w:val="1"/>
        <w:ind w:firstLine="678"/>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Leaders, Adult Helpers and other Scouts, should be shown respect at all times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keepNext w:val="1"/>
        <w:keepLines w:val="1"/>
        <w:widowControl w:val="1"/>
        <w:ind w:firstLine="678"/>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In Scouting, a request for quiet is indicated by the Leader raising their arm or blowing a whistle. All members are expected to stop talking and pay attention to the Leader at such time.</w:t>
      </w:r>
    </w:p>
    <w:p w:rsidR="00000000" w:rsidDel="00000000" w:rsidP="00000000" w:rsidRDefault="00000000" w:rsidRPr="00000000" w14:paraId="00000024">
      <w:pPr>
        <w:pStyle w:val="Heading1"/>
        <w:keepNext w:val="1"/>
        <w:keepLines w:val="1"/>
        <w:widowControl w:val="1"/>
        <w:ind w:left="1362"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widowControl w:val="1"/>
        <w:ind w:left="67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"Flag break" or "Parade" is an important ritual at the start and end of each meeting. Scouts are expected to be quiet and to show respect to the Aims of Scouting, and to listen to their Leaders.</w:t>
      </w:r>
    </w:p>
    <w:p w:rsidR="00000000" w:rsidDel="00000000" w:rsidP="00000000" w:rsidRDefault="00000000" w:rsidRPr="00000000" w14:paraId="00000026">
      <w:pPr>
        <w:pStyle w:val="Heading1"/>
        <w:ind w:firstLine="678"/>
        <w:rPr>
          <w:rFonts w:ascii="Calibri" w:cs="Calibri" w:eastAsia="Calibri" w:hAnsi="Calibri"/>
          <w:b w:val="0"/>
          <w:color w:val="000000"/>
          <w:sz w:val="32"/>
          <w:szCs w:val="32"/>
        </w:rPr>
      </w:pPr>
      <w:r w:rsidDel="00000000" w:rsidR="00000000" w:rsidRPr="00000000">
        <w:rPr>
          <w:rtl w:val="0"/>
        </w:rPr>
      </w:r>
    </w:p>
    <w:p w:rsidR="00000000" w:rsidDel="00000000" w:rsidP="00000000" w:rsidRDefault="00000000" w:rsidRPr="00000000" w14:paraId="00000027">
      <w:pPr>
        <w:pStyle w:val="Heading1"/>
        <w:ind w:firstLine="678"/>
        <w:rPr>
          <w:rFonts w:ascii="Calibri" w:cs="Calibri" w:eastAsia="Calibri" w:hAnsi="Calibri"/>
          <w:b w:val="0"/>
          <w:color w:val="000000"/>
          <w:sz w:val="32"/>
          <w:szCs w:val="32"/>
        </w:rPr>
      </w:pPr>
      <w:r w:rsidDel="00000000" w:rsidR="00000000" w:rsidRPr="00000000">
        <w:rPr>
          <w:rtl w:val="0"/>
        </w:rPr>
      </w:r>
    </w:p>
    <w:p w:rsidR="00000000" w:rsidDel="00000000" w:rsidP="00000000" w:rsidRDefault="00000000" w:rsidRPr="00000000" w14:paraId="00000028">
      <w:pPr>
        <w:pStyle w:val="Heading1"/>
        <w:ind w:firstLine="678"/>
        <w:rPr>
          <w:rFonts w:ascii="Calibri" w:cs="Calibri" w:eastAsia="Calibri" w:hAnsi="Calibri"/>
          <w:b w:val="0"/>
          <w:color w:val="000000"/>
          <w:sz w:val="32"/>
          <w:szCs w:val="32"/>
        </w:rPr>
      </w:pPr>
      <w:r w:rsidDel="00000000" w:rsidR="00000000" w:rsidRPr="00000000">
        <w:rPr>
          <w:rtl w:val="0"/>
        </w:rPr>
      </w:r>
    </w:p>
    <w:p w:rsidR="00000000" w:rsidDel="00000000" w:rsidP="00000000" w:rsidRDefault="00000000" w:rsidRPr="00000000" w14:paraId="00000029">
      <w:pPr>
        <w:pStyle w:val="Heading1"/>
        <w:ind w:firstLine="678"/>
        <w:rPr>
          <w:rFonts w:ascii="Calibri" w:cs="Calibri" w:eastAsia="Calibri" w:hAnsi="Calibri"/>
          <w:b w:val="0"/>
          <w:color w:val="000000"/>
          <w:sz w:val="32"/>
          <w:szCs w:val="32"/>
        </w:rPr>
      </w:pPr>
      <w:r w:rsidDel="00000000" w:rsidR="00000000" w:rsidRPr="00000000">
        <w:rPr>
          <w:rtl w:val="0"/>
        </w:rPr>
      </w:r>
    </w:p>
    <w:p w:rsidR="00000000" w:rsidDel="00000000" w:rsidP="00000000" w:rsidRDefault="00000000" w:rsidRPr="00000000" w14:paraId="0000002A">
      <w:pPr>
        <w:pStyle w:val="Heading1"/>
        <w:ind w:firstLine="678"/>
        <w:rPr>
          <w:rFonts w:ascii="Calibri" w:cs="Calibri" w:eastAsia="Calibri" w:hAnsi="Calibri"/>
          <w:b w:val="0"/>
          <w:color w:val="000000"/>
          <w:sz w:val="32"/>
          <w:szCs w:val="32"/>
        </w:rPr>
      </w:pPr>
      <w:r w:rsidDel="00000000" w:rsidR="00000000" w:rsidRPr="00000000">
        <w:rPr>
          <w:rtl w:val="0"/>
        </w:rPr>
      </w:r>
    </w:p>
    <w:p w:rsidR="00000000" w:rsidDel="00000000" w:rsidP="00000000" w:rsidRDefault="00000000" w:rsidRPr="00000000" w14:paraId="0000002B">
      <w:pPr>
        <w:pStyle w:val="Heading1"/>
        <w:ind w:firstLine="678"/>
        <w:rPr>
          <w:rFonts w:ascii="Calibri" w:cs="Calibri" w:eastAsia="Calibri" w:hAnsi="Calibri"/>
          <w:b w:val="0"/>
          <w:color w:val="000000"/>
          <w:sz w:val="32"/>
          <w:szCs w:val="32"/>
        </w:rPr>
      </w:pPr>
      <w:r w:rsidDel="00000000" w:rsidR="00000000" w:rsidRPr="00000000">
        <w:rPr>
          <w:rtl w:val="0"/>
        </w:rPr>
      </w:r>
    </w:p>
    <w:p w:rsidR="00000000" w:rsidDel="00000000" w:rsidP="00000000" w:rsidRDefault="00000000" w:rsidRPr="00000000" w14:paraId="0000002C">
      <w:pPr>
        <w:pStyle w:val="Heading1"/>
        <w:ind w:firstLine="678"/>
        <w:rPr>
          <w:rFonts w:ascii="Calibri" w:cs="Calibri" w:eastAsia="Calibri" w:hAnsi="Calibri"/>
          <w:b w:val="0"/>
          <w:color w:val="000000"/>
          <w:sz w:val="32"/>
          <w:szCs w:val="32"/>
        </w:rPr>
      </w:pPr>
      <w:r w:rsidDel="00000000" w:rsidR="00000000" w:rsidRPr="00000000">
        <w:rPr>
          <w:rtl w:val="0"/>
        </w:rPr>
      </w:r>
    </w:p>
    <w:p w:rsidR="00000000" w:rsidDel="00000000" w:rsidP="00000000" w:rsidRDefault="00000000" w:rsidRPr="00000000" w14:paraId="0000002D">
      <w:pPr>
        <w:pStyle w:val="Heading1"/>
        <w:numPr>
          <w:ilvl w:val="0"/>
          <w:numId w:val="2"/>
        </w:numPr>
        <w:ind w:left="1038" w:hanging="360"/>
        <w:rPr>
          <w:rFonts w:ascii="Calibri" w:cs="Calibri" w:eastAsia="Calibri" w:hAnsi="Calibri"/>
          <w:b w:val="0"/>
          <w:color w:val="0070c0"/>
          <w:sz w:val="32"/>
          <w:szCs w:val="32"/>
        </w:rPr>
      </w:pPr>
      <w:r w:rsidDel="00000000" w:rsidR="00000000" w:rsidRPr="00000000">
        <w:rPr>
          <w:rFonts w:ascii="Calibri" w:cs="Calibri" w:eastAsia="Calibri" w:hAnsi="Calibri"/>
          <w:b w:val="0"/>
          <w:color w:val="0070c0"/>
          <w:sz w:val="32"/>
          <w:szCs w:val="32"/>
          <w:rtl w:val="0"/>
        </w:rPr>
        <w:t xml:space="preserve">Procedure</w:t>
      </w:r>
    </w:p>
    <w:p w:rsidR="00000000" w:rsidDel="00000000" w:rsidP="00000000" w:rsidRDefault="00000000" w:rsidRPr="00000000" w14:paraId="0000002E">
      <w:pPr>
        <w:pStyle w:val="Heading1"/>
        <w:ind w:left="1038" w:firstLine="0"/>
        <w:rPr>
          <w:rFonts w:ascii="Calibri" w:cs="Calibri" w:eastAsia="Calibri" w:hAnsi="Calibri"/>
          <w:b w:val="0"/>
          <w:color w:val="0070c0"/>
          <w:sz w:val="32"/>
          <w:szCs w:val="32"/>
        </w:rPr>
      </w:pPr>
      <w:r w:rsidDel="00000000" w:rsidR="00000000" w:rsidRPr="00000000">
        <w:rPr>
          <w:rtl w:val="0"/>
        </w:rPr>
      </w:r>
    </w:p>
    <w:p w:rsidR="00000000" w:rsidDel="00000000" w:rsidP="00000000" w:rsidRDefault="00000000" w:rsidRPr="00000000" w14:paraId="0000002F">
      <w:pPr>
        <w:pStyle w:val="Heading1"/>
        <w:ind w:left="1038" w:firstLine="0"/>
        <w:rPr>
          <w:rFonts w:ascii="Calibri" w:cs="Calibri" w:eastAsia="Calibri" w:hAnsi="Calibri"/>
          <w:b w:val="0"/>
          <w:color w:val="0070c0"/>
          <w:sz w:val="32"/>
          <w:szCs w:val="32"/>
        </w:rPr>
      </w:pPr>
      <w:r w:rsidDel="00000000" w:rsidR="00000000" w:rsidRPr="00000000">
        <w:rPr>
          <w:rFonts w:ascii="Calibri" w:cs="Calibri" w:eastAsia="Calibri" w:hAnsi="Calibri"/>
          <w:b w:val="0"/>
          <w:color w:val="0070c0"/>
          <w:sz w:val="32"/>
          <w:szCs w:val="32"/>
          <w:rtl w:val="0"/>
        </w:rPr>
        <w:t xml:space="preserve">Dealing with unacceptable behaviour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are examples of unacceptable behaviour:- </w:t>
      </w:r>
    </w:p>
    <w:p w:rsidR="00000000" w:rsidDel="00000000" w:rsidP="00000000" w:rsidRDefault="00000000" w:rsidRPr="00000000" w14:paraId="00000032">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Violent behaviour of any kind. </w:t>
      </w:r>
    </w:p>
    <w:p w:rsidR="00000000" w:rsidDel="00000000" w:rsidP="00000000" w:rsidRDefault="00000000" w:rsidRPr="00000000" w14:paraId="00000033">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Inappropriate behaviour </w:t>
      </w:r>
    </w:p>
    <w:p w:rsidR="00000000" w:rsidDel="00000000" w:rsidP="00000000" w:rsidRDefault="00000000" w:rsidRPr="00000000" w14:paraId="00000034">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Any form of Bullying. </w:t>
      </w:r>
    </w:p>
    <w:p w:rsidR="00000000" w:rsidDel="00000000" w:rsidP="00000000" w:rsidRDefault="00000000" w:rsidRPr="00000000" w14:paraId="00000035">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Not taking an active part in the programme on offer. </w:t>
      </w:r>
    </w:p>
    <w:p w:rsidR="00000000" w:rsidDel="00000000" w:rsidP="00000000" w:rsidRDefault="00000000" w:rsidRPr="00000000" w14:paraId="00000036">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Any form of bad language. </w:t>
      </w:r>
    </w:p>
    <w:p w:rsidR="00000000" w:rsidDel="00000000" w:rsidP="00000000" w:rsidRDefault="00000000" w:rsidRPr="00000000" w14:paraId="00000037">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Vandalism of personal or scout property. </w:t>
      </w:r>
    </w:p>
    <w:p w:rsidR="00000000" w:rsidDel="00000000" w:rsidP="00000000" w:rsidRDefault="00000000" w:rsidRPr="00000000" w14:paraId="00000038">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Style w:val="Heading1"/>
        <w:ind w:left="103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Stage 1 </w:t>
      </w:r>
    </w:p>
    <w:p w:rsidR="00000000" w:rsidDel="00000000" w:rsidP="00000000" w:rsidRDefault="00000000" w:rsidRPr="00000000" w14:paraId="0000003A">
      <w:pPr>
        <w:pStyle w:val="Heading1"/>
        <w:keepNext w:val="1"/>
        <w:keepLines w:val="1"/>
        <w:widowControl w:val="1"/>
        <w:numPr>
          <w:ilvl w:val="0"/>
          <w:numId w:val="1"/>
        </w:numPr>
        <w:ind w:left="1398" w:hanging="360"/>
        <w:rPr>
          <w:rFonts w:ascii="Calibri" w:cs="Calibri" w:eastAsia="Calibri" w:hAnsi="Calibri"/>
          <w:b w:val="0"/>
          <w:color w:val="000000"/>
        </w:rPr>
      </w:pPr>
      <w:r w:rsidDel="00000000" w:rsidR="00000000" w:rsidRPr="00000000">
        <w:rPr>
          <w:rFonts w:ascii="Calibri" w:cs="Calibri" w:eastAsia="Calibri" w:hAnsi="Calibri"/>
          <w:b w:val="0"/>
          <w:rtl w:val="0"/>
        </w:rPr>
        <w:t xml:space="preserve">Leaders will deal with minor incidents by talking to the individuals at the time. </w:t>
      </w:r>
      <w:r w:rsidDel="00000000" w:rsidR="00000000" w:rsidRPr="00000000">
        <w:rPr>
          <w:rtl w:val="0"/>
        </w:rPr>
      </w:r>
    </w:p>
    <w:p w:rsidR="00000000" w:rsidDel="00000000" w:rsidP="00000000" w:rsidRDefault="00000000" w:rsidRPr="00000000" w14:paraId="0000003B">
      <w:pPr>
        <w:pStyle w:val="Heading1"/>
        <w:keepNext w:val="1"/>
        <w:keepLines w:val="1"/>
        <w:widowControl w:val="1"/>
        <w:ind w:left="1038" w:firstLine="0"/>
        <w:rPr>
          <w:rFonts w:ascii="Calibri" w:cs="Calibri" w:eastAsia="Calibri" w:hAnsi="Calibri"/>
          <w:b w:val="0"/>
          <w:color w:val="000000"/>
        </w:rPr>
      </w:pPr>
      <w:r w:rsidDel="00000000" w:rsidR="00000000" w:rsidRPr="00000000">
        <w:rPr>
          <w:rtl w:val="0"/>
        </w:rPr>
      </w:r>
    </w:p>
    <w:p w:rsidR="00000000" w:rsidDel="00000000" w:rsidP="00000000" w:rsidRDefault="00000000" w:rsidRPr="00000000" w14:paraId="0000003C">
      <w:pPr>
        <w:pStyle w:val="Heading1"/>
        <w:keepNext w:val="1"/>
        <w:keepLines w:val="1"/>
        <w:widowControl w:val="1"/>
        <w:ind w:left="1038" w:firstLine="0"/>
        <w:rPr>
          <w:rFonts w:ascii="Calibri" w:cs="Calibri" w:eastAsia="Calibri" w:hAnsi="Calibri"/>
          <w:b w:val="0"/>
          <w:color w:val="000000"/>
        </w:rPr>
      </w:pPr>
      <w:r w:rsidDel="00000000" w:rsidR="00000000" w:rsidRPr="00000000">
        <w:rPr>
          <w:rFonts w:ascii="Calibri" w:cs="Calibri" w:eastAsia="Calibri" w:hAnsi="Calibri"/>
          <w:rtl w:val="0"/>
        </w:rPr>
        <w:t xml:space="preserve">Stage 2</w:t>
      </w:r>
      <w:r w:rsidDel="00000000" w:rsidR="00000000" w:rsidRPr="00000000">
        <w:rPr>
          <w:rtl w:val="0"/>
        </w:rPr>
      </w:r>
    </w:p>
    <w:p w:rsidR="00000000" w:rsidDel="00000000" w:rsidP="00000000" w:rsidRDefault="00000000" w:rsidRPr="00000000" w14:paraId="0000003D">
      <w:pPr>
        <w:pStyle w:val="Heading1"/>
        <w:keepNext w:val="1"/>
        <w:keepLines w:val="1"/>
        <w:widowControl w:val="1"/>
        <w:ind w:left="1038" w:firstLine="0"/>
        <w:rPr>
          <w:rFonts w:ascii="Calibri" w:cs="Calibri" w:eastAsia="Calibri" w:hAnsi="Calibri"/>
          <w:b w:val="0"/>
        </w:rPr>
      </w:pPr>
      <w:r w:rsidDel="00000000" w:rsidR="00000000" w:rsidRPr="00000000">
        <w:rPr>
          <w:rtl w:val="0"/>
        </w:rPr>
      </w:r>
    </w:p>
    <w:p w:rsidR="00000000" w:rsidDel="00000000" w:rsidP="00000000" w:rsidRDefault="00000000" w:rsidRPr="00000000" w14:paraId="0000003E">
      <w:pPr>
        <w:pStyle w:val="Heading1"/>
        <w:keepNext w:val="1"/>
        <w:keepLines w:val="1"/>
        <w:widowControl w:val="1"/>
        <w:numPr>
          <w:ilvl w:val="0"/>
          <w:numId w:val="1"/>
        </w:numPr>
        <w:ind w:left="1418" w:hanging="284.00000000000006"/>
        <w:rPr>
          <w:rFonts w:ascii="Calibri" w:cs="Calibri" w:eastAsia="Calibri" w:hAnsi="Calibri"/>
          <w:b w:val="0"/>
        </w:rPr>
      </w:pPr>
      <w:r w:rsidDel="00000000" w:rsidR="00000000" w:rsidRPr="00000000">
        <w:rPr>
          <w:rFonts w:ascii="Calibri" w:cs="Calibri" w:eastAsia="Calibri" w:hAnsi="Calibri"/>
          <w:b w:val="0"/>
          <w:rtl w:val="0"/>
        </w:rPr>
        <w:t xml:space="preserve">If unacceptable behaviour is repeated or persists, parents will be informed. </w:t>
      </w:r>
    </w:p>
    <w:p w:rsidR="00000000" w:rsidDel="00000000" w:rsidP="00000000" w:rsidRDefault="00000000" w:rsidRPr="00000000" w14:paraId="0000003F">
      <w:pPr>
        <w:pStyle w:val="Heading1"/>
        <w:keepNext w:val="1"/>
        <w:keepLines w:val="1"/>
        <w:widowControl w:val="1"/>
        <w:ind w:left="1038" w:firstLine="0"/>
        <w:rPr>
          <w:rFonts w:ascii="Calibri" w:cs="Calibri" w:eastAsia="Calibri" w:hAnsi="Calibri"/>
          <w:b w:val="0"/>
        </w:rPr>
      </w:pPr>
      <w:r w:rsidDel="00000000" w:rsidR="00000000" w:rsidRPr="00000000">
        <w:rPr>
          <w:rtl w:val="0"/>
        </w:rPr>
      </w:r>
    </w:p>
    <w:p w:rsidR="00000000" w:rsidDel="00000000" w:rsidP="00000000" w:rsidRDefault="00000000" w:rsidRPr="00000000" w14:paraId="00000040">
      <w:pPr>
        <w:pStyle w:val="Heading1"/>
        <w:keepNext w:val="1"/>
        <w:keepLines w:val="1"/>
        <w:widowControl w:val="1"/>
        <w:numPr>
          <w:ilvl w:val="0"/>
          <w:numId w:val="1"/>
        </w:numPr>
        <w:ind w:left="1398" w:hanging="360"/>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More serious incidents such as bullying or fighting will be reported immediately to parents. The GSL may impose a temporary suspension.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keepNext w:val="1"/>
        <w:keepLines w:val="1"/>
        <w:widowControl w:val="1"/>
        <w:numPr>
          <w:ilvl w:val="0"/>
          <w:numId w:val="1"/>
        </w:numPr>
        <w:ind w:left="1398" w:hanging="360"/>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If misbehaviour occurs at a camp, parents may be contacted to collect their scout immediately.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keepNext w:val="1"/>
        <w:keepLines w:val="1"/>
        <w:widowControl w:val="1"/>
        <w:ind w:left="103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Stage 3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keepNext w:val="1"/>
        <w:keepLines w:val="1"/>
        <w:widowControl w:val="1"/>
        <w:numPr>
          <w:ilvl w:val="0"/>
          <w:numId w:val="1"/>
        </w:numPr>
        <w:ind w:left="1418" w:hanging="360"/>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If there is no improvement / matters of gross misconduct, a scout may be asked to leave the Group if they are deemed to be a risk to others or the well-being of the Group. In this event, the matter will first be referred to District. </w:t>
      </w:r>
    </w:p>
    <w:p w:rsidR="00000000" w:rsidDel="00000000" w:rsidP="00000000" w:rsidRDefault="00000000" w:rsidRPr="00000000" w14:paraId="00000047">
      <w:pPr>
        <w:pStyle w:val="Heading1"/>
        <w:keepNext w:val="1"/>
        <w:keepLines w:val="1"/>
        <w:widowControl w:val="1"/>
        <w:ind w:left="1418" w:firstLine="0"/>
        <w:rPr>
          <w:rFonts w:ascii="Calibri" w:cs="Calibri" w:eastAsia="Calibri" w:hAnsi="Calibri"/>
          <w:b w:val="0"/>
          <w:color w:val="000000"/>
        </w:rPr>
      </w:pPr>
      <w:r w:rsidDel="00000000" w:rsidR="00000000" w:rsidRPr="00000000">
        <w:rPr>
          <w:rtl w:val="0"/>
        </w:rPr>
      </w:r>
    </w:p>
    <w:p w:rsidR="00000000" w:rsidDel="00000000" w:rsidP="00000000" w:rsidRDefault="00000000" w:rsidRPr="00000000" w14:paraId="00000048">
      <w:pPr>
        <w:pStyle w:val="Heading1"/>
        <w:keepNext w:val="1"/>
        <w:keepLines w:val="1"/>
        <w:widowControl w:val="1"/>
        <w:numPr>
          <w:ilvl w:val="0"/>
          <w:numId w:val="1"/>
        </w:numPr>
        <w:ind w:left="1418" w:hanging="360"/>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While the matter is being dealt with by District the individual will be suspended pending a decision between the Group and District.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ind w:left="1038" w:firstLine="0"/>
        <w:rPr>
          <w:rFonts w:ascii="Calibri" w:cs="Calibri" w:eastAsia="Calibri" w:hAnsi="Calibri"/>
          <w:b w:val="0"/>
          <w:color w:val="0070c0"/>
          <w:sz w:val="32"/>
          <w:szCs w:val="32"/>
        </w:rPr>
      </w:pPr>
      <w:r w:rsidDel="00000000" w:rsidR="00000000" w:rsidRPr="00000000">
        <w:rPr>
          <w:rFonts w:ascii="Calibri" w:cs="Calibri" w:eastAsia="Calibri" w:hAnsi="Calibri"/>
          <w:b w:val="0"/>
          <w:color w:val="0070c0"/>
          <w:sz w:val="32"/>
          <w:szCs w:val="32"/>
          <w:rtl w:val="0"/>
        </w:rPr>
        <w:t xml:space="preserve">Gross Misconduct</w:t>
      </w:r>
    </w:p>
    <w:p w:rsidR="00000000" w:rsidDel="00000000" w:rsidP="00000000" w:rsidRDefault="00000000" w:rsidRPr="00000000" w14:paraId="0000004C">
      <w:pPr>
        <w:widowControl w:val="1"/>
        <w:ind w:left="103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D">
      <w:pPr>
        <w:widowControl w:val="1"/>
        <w:ind w:left="103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Gross misconduct has no strict legal definition. In the Scouts it is interpreted as observed</w:t>
      </w:r>
    </w:p>
    <w:p w:rsidR="00000000" w:rsidDel="00000000" w:rsidP="00000000" w:rsidRDefault="00000000" w:rsidRPr="00000000" w14:paraId="0000004E">
      <w:pPr>
        <w:widowControl w:val="1"/>
        <w:ind w:left="103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practices that are a very clear breach of the Values of Scouting such as: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theft</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violence</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gross negligence</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serious insubordination</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5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 that destroys relationships with other volunteers or staff such as bullying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5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harassment</w:t>
      </w:r>
    </w:p>
    <w:p w:rsidR="00000000" w:rsidDel="00000000" w:rsidP="00000000" w:rsidRDefault="00000000" w:rsidRPr="00000000" w14:paraId="00000055">
      <w:pPr>
        <w:widowControl w:val="1"/>
        <w:ind w:left="103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6">
      <w:pPr>
        <w:widowControl w:val="1"/>
        <w:ind w:left="103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Gross misconduct can cause physical and emotional damage to individuals and reputational</w:t>
      </w:r>
    </w:p>
    <w:p w:rsidR="00000000" w:rsidDel="00000000" w:rsidP="00000000" w:rsidRDefault="00000000" w:rsidRPr="00000000" w14:paraId="00000057">
      <w:pPr>
        <w:widowControl w:val="1"/>
        <w:ind w:left="103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damage to the Scouts and any connected person.</w:t>
      </w:r>
    </w:p>
    <w:p w:rsidR="00000000" w:rsidDel="00000000" w:rsidP="00000000" w:rsidRDefault="00000000" w:rsidRPr="00000000" w14:paraId="00000058">
      <w:pPr>
        <w:widowControl w:val="1"/>
        <w:ind w:left="103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9">
      <w:pPr>
        <w:widowControl w:val="1"/>
        <w:ind w:left="103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any instance of gross misconduct is observed, the matter will be referred to District in the first instance. </w:t>
      </w:r>
    </w:p>
    <w:p w:rsidR="00000000" w:rsidDel="00000000" w:rsidP="00000000" w:rsidRDefault="00000000" w:rsidRPr="00000000" w14:paraId="0000005A">
      <w:pPr>
        <w:widowControl w:val="1"/>
        <w:ind w:left="1038" w:firstLine="0"/>
        <w:rPr>
          <w:rFonts w:ascii="Calibri" w:cs="Calibri" w:eastAsia="Calibri" w:hAnsi="Calibri"/>
          <w:color w:val="000000"/>
          <w:sz w:val="24"/>
          <w:szCs w:val="24"/>
          <w:highlight w:val="yellow"/>
        </w:rPr>
      </w:pPr>
      <w:r w:rsidDel="00000000" w:rsidR="00000000" w:rsidRPr="00000000">
        <w:rPr>
          <w:rtl w:val="0"/>
        </w:rPr>
      </w:r>
    </w:p>
    <w:p w:rsidR="00000000" w:rsidDel="00000000" w:rsidP="00000000" w:rsidRDefault="00000000" w:rsidRPr="00000000" w14:paraId="0000005B">
      <w:pPr>
        <w:widowControl w:val="1"/>
        <w:ind w:left="103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C">
      <w:pPr>
        <w:pStyle w:val="Heading1"/>
        <w:keepNext w:val="1"/>
        <w:keepLines w:val="1"/>
        <w:widowControl w:val="1"/>
        <w:shd w:fill="ffffff" w:val="clear"/>
        <w:ind w:left="1038" w:firstLine="0"/>
        <w:rPr>
          <w:rFonts w:ascii="Calibri" w:cs="Calibri" w:eastAsia="Calibri" w:hAnsi="Calibri"/>
          <w:color w:val="1a1a1a"/>
        </w:rPr>
      </w:pPr>
      <w:r w:rsidDel="00000000" w:rsidR="00000000" w:rsidRPr="00000000">
        <w:rPr>
          <w:rFonts w:ascii="Nunito Sans" w:cs="Nunito Sans" w:eastAsia="Nunito Sans" w:hAnsi="Nunito Sans"/>
          <w:rtl w:val="0"/>
        </w:rPr>
        <w:t xml:space="preserve">The list above is to help understanding – it does not cover every eventuality.</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32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Other relevant policies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80" w:right="0" w:firstLine="0"/>
        <w:jc w:val="left"/>
        <w:rPr>
          <w:rFonts w:ascii="Calibri" w:cs="Calibri" w:eastAsia="Calibri" w:hAnsi="Calibri"/>
          <w:b w:val="0"/>
          <w:i w:val="0"/>
          <w:smallCaps w:val="0"/>
          <w:strike w:val="0"/>
          <w:color w:val="1a1a1a"/>
          <w:sz w:val="24"/>
          <w:szCs w:val="24"/>
          <w:u w:val="none"/>
          <w:shd w:fill="auto" w:val="clear"/>
          <w:vertAlign w:val="baseline"/>
        </w:rPr>
      </w:pP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Young People First</w:t>
        </w:r>
      </w:hyperlink>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 (also known as the Yellow Card) (Adult Behaviour)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80" w:right="0" w:firstLine="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1a1a1a"/>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1a1a1a"/>
          <w:sz w:val="24"/>
          <w:szCs w:val="24"/>
          <w:u w:val="none"/>
          <w:shd w:fill="auto" w:val="clear"/>
          <w:vertAlign w:val="baseline"/>
          <w:rtl w:val="0"/>
        </w:rPr>
        <w:t xml:space="preserve"> Linslade Young Member Anti-Bullying Policy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80" w:right="0" w:firstLine="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10" w:orient="portrait"/>
      <w:pgMar w:bottom="460" w:top="480" w:left="420" w:right="853" w:header="298" w:footer="2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Courier New"/>
  <w:font w:name="Noto Sans Symbols">
    <w:embedRegular w:fontKey="{00000000-0000-0000-0000-000000000000}" r:id="rId1" w:subsetted="0"/>
    <w:embedBold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
              <a:graphic>
                <a:graphicData uri="http://schemas.microsoft.com/office/word/2010/wordprocessingShape">
                  <wps:wsp>
                    <wps:cNvSpPr/>
                    <wps:cNvPr id="2" name="Shape 2"/>
                    <wps:spPr>
                      <a:xfrm>
                        <a:off x="5101843" y="3716500"/>
                        <a:ext cx="488315" cy="127000"/>
                      </a:xfrm>
                      <a:prstGeom prst="rect">
                        <a:avLst/>
                      </a:prstGeom>
                      <a:noFill/>
                      <a:ln>
                        <a:noFill/>
                      </a:ln>
                    </wps:spPr>
                    <wps:txbx>
                      <w:txbxContent>
                        <w:p w:rsidR="00000000" w:rsidDel="00000000" w:rsidP="00000000" w:rsidRDefault="00000000" w:rsidRPr="00000000">
                          <w:pPr>
                            <w:spacing w:after="0" w:before="0" w:line="180"/>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97840" cy="1365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2">
    <w:lvl w:ilvl="0">
      <w:start w:val="1"/>
      <w:numFmt w:val="upperLetter"/>
      <w:lvlText w:val="%1."/>
      <w:lvlJc w:val="left"/>
      <w:pPr>
        <w:ind w:left="1038" w:hanging="360"/>
      </w:pPr>
      <w:rPr/>
    </w:lvl>
    <w:lvl w:ilvl="1">
      <w:start w:val="1"/>
      <w:numFmt w:val="lowerLetter"/>
      <w:lvlText w:val="%2."/>
      <w:lvlJc w:val="left"/>
      <w:pPr>
        <w:ind w:left="1758" w:hanging="360"/>
      </w:pPr>
      <w:rPr/>
    </w:lvl>
    <w:lvl w:ilvl="2">
      <w:start w:val="1"/>
      <w:numFmt w:val="lowerRoman"/>
      <w:lvlText w:val="%3."/>
      <w:lvlJc w:val="right"/>
      <w:pPr>
        <w:ind w:left="2478" w:hanging="180"/>
      </w:pPr>
      <w:rPr/>
    </w:lvl>
    <w:lvl w:ilvl="3">
      <w:start w:val="1"/>
      <w:numFmt w:val="decimal"/>
      <w:lvlText w:val="%4."/>
      <w:lvlJc w:val="left"/>
      <w:pPr>
        <w:ind w:left="3198" w:hanging="360"/>
      </w:pPr>
      <w:rPr/>
    </w:lvl>
    <w:lvl w:ilvl="4">
      <w:start w:val="1"/>
      <w:numFmt w:val="lowerLetter"/>
      <w:lvlText w:val="%5."/>
      <w:lvlJc w:val="left"/>
      <w:pPr>
        <w:ind w:left="3918" w:hanging="360"/>
      </w:pPr>
      <w:rPr/>
    </w:lvl>
    <w:lvl w:ilvl="5">
      <w:start w:val="1"/>
      <w:numFmt w:val="lowerRoman"/>
      <w:lvlText w:val="%6."/>
      <w:lvlJc w:val="right"/>
      <w:pPr>
        <w:ind w:left="4638" w:hanging="180"/>
      </w:pPr>
      <w:rPr/>
    </w:lvl>
    <w:lvl w:ilvl="6">
      <w:start w:val="1"/>
      <w:numFmt w:val="decimal"/>
      <w:lvlText w:val="%7."/>
      <w:lvlJc w:val="left"/>
      <w:pPr>
        <w:ind w:left="5358" w:hanging="360"/>
      </w:pPr>
      <w:rPr/>
    </w:lvl>
    <w:lvl w:ilvl="7">
      <w:start w:val="1"/>
      <w:numFmt w:val="lowerLetter"/>
      <w:lvlText w:val="%8."/>
      <w:lvlJc w:val="left"/>
      <w:pPr>
        <w:ind w:left="6078" w:hanging="360"/>
      </w:pPr>
      <w:rPr/>
    </w:lvl>
    <w:lvl w:ilvl="8">
      <w:start w:val="1"/>
      <w:numFmt w:val="lowerRoman"/>
      <w:lvlText w:val="%9."/>
      <w:lvlJc w:val="right"/>
      <w:pPr>
        <w:ind w:left="6798" w:hanging="180"/>
      </w:pPr>
      <w:rPr/>
    </w:lvl>
  </w:abstractNum>
  <w:abstractNum w:abstractNumId="3">
    <w:lvl w:ilvl="0">
      <w:start w:val="1"/>
      <w:numFmt w:val="bullet"/>
      <w:lvlText w:val="●"/>
      <w:lvlJc w:val="left"/>
      <w:pPr>
        <w:ind w:left="1758" w:hanging="360"/>
      </w:pPr>
      <w:rPr>
        <w:rFonts w:ascii="Noto Sans Symbols" w:cs="Noto Sans Symbols" w:eastAsia="Noto Sans Symbols" w:hAnsi="Noto Sans Symbols"/>
      </w:rPr>
    </w:lvl>
    <w:lvl w:ilvl="1">
      <w:start w:val="1"/>
      <w:numFmt w:val="bullet"/>
      <w:lvlText w:val="o"/>
      <w:lvlJc w:val="left"/>
      <w:pPr>
        <w:ind w:left="2478" w:hanging="360"/>
      </w:pPr>
      <w:rPr>
        <w:rFonts w:ascii="Courier New" w:cs="Courier New" w:eastAsia="Courier New" w:hAnsi="Courier New"/>
      </w:rPr>
    </w:lvl>
    <w:lvl w:ilvl="2">
      <w:start w:val="1"/>
      <w:numFmt w:val="bullet"/>
      <w:lvlText w:val="▪"/>
      <w:lvlJc w:val="left"/>
      <w:pPr>
        <w:ind w:left="3198" w:hanging="360"/>
      </w:pPr>
      <w:rPr>
        <w:rFonts w:ascii="Noto Sans Symbols" w:cs="Noto Sans Symbols" w:eastAsia="Noto Sans Symbols" w:hAnsi="Noto Sans Symbols"/>
      </w:rPr>
    </w:lvl>
    <w:lvl w:ilvl="3">
      <w:start w:val="1"/>
      <w:numFmt w:val="bullet"/>
      <w:lvlText w:val="●"/>
      <w:lvlJc w:val="left"/>
      <w:pPr>
        <w:ind w:left="3918" w:hanging="360"/>
      </w:pPr>
      <w:rPr>
        <w:rFonts w:ascii="Noto Sans Symbols" w:cs="Noto Sans Symbols" w:eastAsia="Noto Sans Symbols" w:hAnsi="Noto Sans Symbols"/>
      </w:rPr>
    </w:lvl>
    <w:lvl w:ilvl="4">
      <w:start w:val="1"/>
      <w:numFmt w:val="bullet"/>
      <w:lvlText w:val="o"/>
      <w:lvlJc w:val="left"/>
      <w:pPr>
        <w:ind w:left="4638" w:hanging="360"/>
      </w:pPr>
      <w:rPr>
        <w:rFonts w:ascii="Courier New" w:cs="Courier New" w:eastAsia="Courier New" w:hAnsi="Courier New"/>
      </w:rPr>
    </w:lvl>
    <w:lvl w:ilvl="5">
      <w:start w:val="1"/>
      <w:numFmt w:val="bullet"/>
      <w:lvlText w:val="▪"/>
      <w:lvlJc w:val="left"/>
      <w:pPr>
        <w:ind w:left="5358" w:hanging="360"/>
      </w:pPr>
      <w:rPr>
        <w:rFonts w:ascii="Noto Sans Symbols" w:cs="Noto Sans Symbols" w:eastAsia="Noto Sans Symbols" w:hAnsi="Noto Sans Symbols"/>
      </w:rPr>
    </w:lvl>
    <w:lvl w:ilvl="6">
      <w:start w:val="1"/>
      <w:numFmt w:val="bullet"/>
      <w:lvlText w:val="●"/>
      <w:lvlJc w:val="left"/>
      <w:pPr>
        <w:ind w:left="6078" w:hanging="360"/>
      </w:pPr>
      <w:rPr>
        <w:rFonts w:ascii="Noto Sans Symbols" w:cs="Noto Sans Symbols" w:eastAsia="Noto Sans Symbols" w:hAnsi="Noto Sans Symbols"/>
      </w:rPr>
    </w:lvl>
    <w:lvl w:ilvl="7">
      <w:start w:val="1"/>
      <w:numFmt w:val="bullet"/>
      <w:lvlText w:val="o"/>
      <w:lvlJc w:val="left"/>
      <w:pPr>
        <w:ind w:left="6798" w:hanging="360"/>
      </w:pPr>
      <w:rPr>
        <w:rFonts w:ascii="Courier New" w:cs="Courier New" w:eastAsia="Courier New" w:hAnsi="Courier New"/>
      </w:rPr>
    </w:lvl>
    <w:lvl w:ilvl="8">
      <w:start w:val="1"/>
      <w:numFmt w:val="bullet"/>
      <w:lvlText w:val="▪"/>
      <w:lvlJc w:val="left"/>
      <w:pPr>
        <w:ind w:left="7518"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78"/>
    </w:pPr>
    <w:rPr>
      <w:b w:val="1"/>
      <w:sz w:val="24"/>
      <w:szCs w:val="24"/>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7A25AA"/>
    <w:pPr>
      <w:widowControl w:val="0"/>
      <w:autoSpaceDE w:val="0"/>
      <w:autoSpaceDN w:val="0"/>
      <w:spacing w:after="0" w:line="240" w:lineRule="auto"/>
    </w:pPr>
    <w:rPr>
      <w:rFonts w:ascii="Georgia" w:cs="Georgia" w:eastAsia="Georgia" w:hAnsi="Georgia"/>
    </w:rPr>
  </w:style>
  <w:style w:type="paragraph" w:styleId="Heading1">
    <w:name w:val="heading 1"/>
    <w:basedOn w:val="Normal"/>
    <w:link w:val="Heading1Char"/>
    <w:uiPriority w:val="1"/>
    <w:qFormat w:val="1"/>
    <w:rsid w:val="007A25AA"/>
    <w:pPr>
      <w:ind w:left="678"/>
      <w:outlineLvl w:val="0"/>
    </w:pPr>
    <w:rPr>
      <w:b w:val="1"/>
      <w:bCs w:val="1"/>
      <w:sz w:val="24"/>
      <w:szCs w:val="24"/>
    </w:rPr>
  </w:style>
  <w:style w:type="paragraph" w:styleId="Heading2">
    <w:name w:val="heading 2"/>
    <w:basedOn w:val="Normal"/>
    <w:next w:val="Normal"/>
    <w:link w:val="Heading2Char"/>
    <w:uiPriority w:val="9"/>
    <w:semiHidden w:val="1"/>
    <w:unhideWhenUsed w:val="1"/>
    <w:qFormat w:val="1"/>
    <w:rsid w:val="007C21B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7A25AA"/>
    <w:rPr>
      <w:rFonts w:ascii="Georgia" w:cs="Georgia" w:eastAsia="Georgia" w:hAnsi="Georgia"/>
      <w:b w:val="1"/>
      <w:bCs w:val="1"/>
      <w:sz w:val="24"/>
      <w:szCs w:val="24"/>
      <w:lang w:val="en-US"/>
    </w:rPr>
  </w:style>
  <w:style w:type="paragraph" w:styleId="BodyText">
    <w:name w:val="Body Text"/>
    <w:basedOn w:val="Normal"/>
    <w:link w:val="BodyTextChar"/>
    <w:uiPriority w:val="1"/>
    <w:qFormat w:val="1"/>
    <w:rsid w:val="007A25AA"/>
    <w:rPr>
      <w:sz w:val="24"/>
      <w:szCs w:val="24"/>
    </w:rPr>
  </w:style>
  <w:style w:type="character" w:styleId="BodyTextChar" w:customStyle="1">
    <w:name w:val="Body Text Char"/>
    <w:basedOn w:val="DefaultParagraphFont"/>
    <w:link w:val="BodyText"/>
    <w:uiPriority w:val="1"/>
    <w:rsid w:val="007A25AA"/>
    <w:rPr>
      <w:rFonts w:ascii="Georgia" w:cs="Georgia" w:eastAsia="Georgia" w:hAnsi="Georgia"/>
      <w:sz w:val="24"/>
      <w:szCs w:val="24"/>
      <w:lang w:val="en-US"/>
    </w:rPr>
  </w:style>
  <w:style w:type="paragraph" w:styleId="ListParagraph">
    <w:name w:val="List Paragraph"/>
    <w:basedOn w:val="Normal"/>
    <w:uiPriority w:val="1"/>
    <w:qFormat w:val="1"/>
    <w:rsid w:val="007A25AA"/>
    <w:pPr>
      <w:ind w:left="678"/>
    </w:pPr>
  </w:style>
  <w:style w:type="paragraph" w:styleId="TableParagraph" w:customStyle="1">
    <w:name w:val="Table Paragraph"/>
    <w:basedOn w:val="Normal"/>
    <w:uiPriority w:val="1"/>
    <w:qFormat w:val="1"/>
    <w:rsid w:val="007A25AA"/>
  </w:style>
  <w:style w:type="paragraph" w:styleId="Header">
    <w:name w:val="header"/>
    <w:basedOn w:val="Normal"/>
    <w:link w:val="HeaderChar"/>
    <w:uiPriority w:val="99"/>
    <w:unhideWhenUsed w:val="1"/>
    <w:rsid w:val="007A25AA"/>
    <w:pPr>
      <w:tabs>
        <w:tab w:val="center" w:pos="4513"/>
        <w:tab w:val="right" w:pos="9026"/>
      </w:tabs>
    </w:pPr>
  </w:style>
  <w:style w:type="character" w:styleId="HeaderChar" w:customStyle="1">
    <w:name w:val="Header Char"/>
    <w:basedOn w:val="DefaultParagraphFont"/>
    <w:link w:val="Header"/>
    <w:uiPriority w:val="99"/>
    <w:rsid w:val="007A25AA"/>
    <w:rPr>
      <w:rFonts w:ascii="Georgia" w:cs="Georgia" w:eastAsia="Georgia" w:hAnsi="Georgia"/>
      <w:lang w:val="en-US"/>
    </w:rPr>
  </w:style>
  <w:style w:type="paragraph" w:styleId="Footer">
    <w:name w:val="footer"/>
    <w:basedOn w:val="Normal"/>
    <w:link w:val="FooterChar"/>
    <w:uiPriority w:val="99"/>
    <w:unhideWhenUsed w:val="1"/>
    <w:rsid w:val="007A25AA"/>
    <w:pPr>
      <w:tabs>
        <w:tab w:val="center" w:pos="4513"/>
        <w:tab w:val="right" w:pos="9026"/>
      </w:tabs>
    </w:pPr>
  </w:style>
  <w:style w:type="character" w:styleId="FooterChar" w:customStyle="1">
    <w:name w:val="Footer Char"/>
    <w:basedOn w:val="DefaultParagraphFont"/>
    <w:link w:val="Footer"/>
    <w:uiPriority w:val="99"/>
    <w:rsid w:val="007A25AA"/>
    <w:rPr>
      <w:rFonts w:ascii="Georgia" w:cs="Georgia" w:eastAsia="Georgia" w:hAnsi="Georgia"/>
      <w:lang w:val="en-US"/>
    </w:rPr>
  </w:style>
  <w:style w:type="character" w:styleId="Hyperlink">
    <w:name w:val="Hyperlink"/>
    <w:basedOn w:val="DefaultParagraphFont"/>
    <w:uiPriority w:val="99"/>
    <w:unhideWhenUsed w:val="1"/>
    <w:rsid w:val="007C21BA"/>
    <w:rPr>
      <w:color w:val="0563c1" w:themeColor="hyperlink"/>
      <w:u w:val="single"/>
    </w:rPr>
  </w:style>
  <w:style w:type="character" w:styleId="UnresolvedMention">
    <w:name w:val="Unresolved Mention"/>
    <w:basedOn w:val="DefaultParagraphFont"/>
    <w:uiPriority w:val="99"/>
    <w:semiHidden w:val="1"/>
    <w:unhideWhenUsed w:val="1"/>
    <w:rsid w:val="007C21BA"/>
    <w:rPr>
      <w:color w:val="808080"/>
      <w:shd w:color="auto" w:fill="e6e6e6" w:val="clear"/>
    </w:rPr>
  </w:style>
  <w:style w:type="character" w:styleId="Heading2Char" w:customStyle="1">
    <w:name w:val="Heading 2 Char"/>
    <w:basedOn w:val="DefaultParagraphFont"/>
    <w:link w:val="Heading2"/>
    <w:uiPriority w:val="9"/>
    <w:semiHidden w:val="1"/>
    <w:rsid w:val="007C21BA"/>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semiHidden w:val="1"/>
    <w:unhideWhenUsed w:val="1"/>
    <w:rsid w:val="00330240"/>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rPr>
  </w:style>
  <w:style w:type="character" w:styleId="FollowedHyperlink">
    <w:name w:val="FollowedHyperlink"/>
    <w:basedOn w:val="DefaultParagraphFont"/>
    <w:uiPriority w:val="99"/>
    <w:semiHidden w:val="1"/>
    <w:unhideWhenUsed w:val="1"/>
    <w:rsid w:val="00D010EF"/>
    <w:rPr>
      <w:color w:val="954f72" w:themeColor="followedHyperlink"/>
      <w:u w:val="single"/>
    </w:rPr>
  </w:style>
  <w:style w:type="character" w:styleId="Strong">
    <w:name w:val="Strong"/>
    <w:basedOn w:val="DefaultParagraphFont"/>
    <w:uiPriority w:val="22"/>
    <w:qFormat w:val="1"/>
    <w:rsid w:val="004250DA"/>
    <w:rPr>
      <w:b w:val="1"/>
      <w:bCs w:val="1"/>
    </w:rPr>
  </w:style>
  <w:style w:type="table" w:styleId="TableGrid">
    <w:name w:val="Table Grid"/>
    <w:basedOn w:val="TableNormal"/>
    <w:uiPriority w:val="39"/>
    <w:rsid w:val="00943C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D136B3"/>
    <w:pPr>
      <w:spacing w:after="0" w:line="240" w:lineRule="auto"/>
    </w:pPr>
    <w:rPr>
      <w:rFonts w:ascii="Georgia" w:cs="Georgia" w:eastAsia="Georgia" w:hAnsi="Georgia"/>
    </w:rPr>
  </w:style>
  <w:style w:type="character" w:styleId="CommentReference">
    <w:name w:val="annotation reference"/>
    <w:basedOn w:val="DefaultParagraphFont"/>
    <w:uiPriority w:val="99"/>
    <w:semiHidden w:val="1"/>
    <w:unhideWhenUsed w:val="1"/>
    <w:rsid w:val="00346446"/>
    <w:rPr>
      <w:sz w:val="16"/>
      <w:szCs w:val="16"/>
    </w:rPr>
  </w:style>
  <w:style w:type="paragraph" w:styleId="CommentText">
    <w:name w:val="annotation text"/>
    <w:basedOn w:val="Normal"/>
    <w:link w:val="CommentTextChar"/>
    <w:uiPriority w:val="99"/>
    <w:unhideWhenUsed w:val="1"/>
    <w:rsid w:val="00346446"/>
    <w:rPr>
      <w:sz w:val="20"/>
      <w:szCs w:val="20"/>
    </w:rPr>
  </w:style>
  <w:style w:type="character" w:styleId="CommentTextChar" w:customStyle="1">
    <w:name w:val="Comment Text Char"/>
    <w:basedOn w:val="DefaultParagraphFont"/>
    <w:link w:val="CommentText"/>
    <w:uiPriority w:val="99"/>
    <w:rsid w:val="00346446"/>
    <w:rPr>
      <w:rFonts w:ascii="Georgia" w:cs="Georgia" w:eastAsia="Georgia" w:hAnsi="Georgia"/>
      <w:sz w:val="20"/>
      <w:szCs w:val="20"/>
    </w:rPr>
  </w:style>
  <w:style w:type="paragraph" w:styleId="CommentSubject">
    <w:name w:val="annotation subject"/>
    <w:basedOn w:val="CommentText"/>
    <w:next w:val="CommentText"/>
    <w:link w:val="CommentSubjectChar"/>
    <w:uiPriority w:val="99"/>
    <w:semiHidden w:val="1"/>
    <w:unhideWhenUsed w:val="1"/>
    <w:rsid w:val="00346446"/>
    <w:rPr>
      <w:b w:val="1"/>
      <w:bCs w:val="1"/>
    </w:rPr>
  </w:style>
  <w:style w:type="character" w:styleId="CommentSubjectChar" w:customStyle="1">
    <w:name w:val="Comment Subject Char"/>
    <w:basedOn w:val="CommentTextChar"/>
    <w:link w:val="CommentSubject"/>
    <w:uiPriority w:val="99"/>
    <w:semiHidden w:val="1"/>
    <w:rsid w:val="00346446"/>
    <w:rPr>
      <w:rFonts w:ascii="Georgia" w:cs="Georgia" w:eastAsia="Georgia" w:hAnsi="Georgia"/>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couts.org.uk/volunteers/staying-safe-and-safeguarding/safe-scouting-cards/young-people-first-yellow-ca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MKhfxiCkf8z/wmJj2HXedMxVg==">CgMxLjA4AHIhMXpZTXEtS2pqempvUUo2aDk3NHB4SjhsUVlkOXBKaThq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2023-09-11T15:14:00Z</dcterms:created>
  <dc:creator>chris ward</dc:creator>
</cp:coreProperties>
</file>